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3E09" w:rsidP="00AA080A" w:rsidRDefault="00EF6DC0" w14:paraId="08DC08B3" w14:textId="7DE7EA19">
      <w:pPr>
        <w:ind w:left="1304"/>
        <w:rPr>
          <w:b w:val="1"/>
          <w:bCs w:val="1"/>
        </w:rPr>
      </w:pPr>
      <w:r w:rsidRPr="64A3158F" w:rsidR="00EF6DC0">
        <w:rPr>
          <w:b w:val="1"/>
          <w:bCs w:val="1"/>
        </w:rPr>
        <w:t xml:space="preserve">X:n SOSIAALILAUTAKUNNALLE / </w:t>
      </w:r>
      <w:r w:rsidRPr="64A3158F" w:rsidR="40E85879">
        <w:rPr>
          <w:b w:val="1"/>
          <w:bCs w:val="1"/>
        </w:rPr>
        <w:t xml:space="preserve">YKSILÖJAOSTOLLE / </w:t>
      </w:r>
      <w:r w:rsidRPr="64A3158F" w:rsidR="00EF6DC0">
        <w:rPr>
          <w:b w:val="1"/>
          <w:bCs w:val="1"/>
        </w:rPr>
        <w:t>Y</w:t>
      </w:r>
      <w:r w:rsidRPr="64A3158F" w:rsidR="00985F00">
        <w:rPr>
          <w:b w:val="1"/>
          <w:bCs w:val="1"/>
        </w:rPr>
        <w:t>:n HALLINTO-OIKEUDELLE</w:t>
      </w:r>
    </w:p>
    <w:p w:rsidR="00C03B8F" w:rsidP="00AA080A" w:rsidRDefault="00C03B8F" w14:paraId="3819075B" w14:textId="77777777">
      <w:pPr>
        <w:ind w:left="1304"/>
        <w:rPr>
          <w:b/>
        </w:rPr>
      </w:pPr>
    </w:p>
    <w:p w:rsidRPr="00C03B8F" w:rsidR="00C03B8F" w:rsidP="00AA080A" w:rsidRDefault="00C03B8F" w14:paraId="333BEFB2" w14:textId="77777777">
      <w:pPr>
        <w:ind w:left="1304"/>
        <w:rPr>
          <w:b/>
        </w:rPr>
      </w:pPr>
    </w:p>
    <w:p w:rsidR="00790E99" w:rsidP="00AA080A" w:rsidRDefault="00985F00" w14:paraId="76F0896A" w14:textId="7CFA4DC8">
      <w:pPr>
        <w:ind w:left="1304"/>
      </w:pPr>
      <w:r>
        <w:br/>
      </w:r>
      <w:r>
        <w:br/>
      </w:r>
      <w:r w:rsidRPr="06593608" w:rsidR="00985F00">
        <w:rPr>
          <w:b w:val="1"/>
          <w:bCs w:val="1"/>
        </w:rPr>
        <w:t>ASIA</w:t>
      </w:r>
      <w:r w:rsidR="00985F00">
        <w:rPr/>
        <w:t xml:space="preserve"> </w:t>
      </w:r>
      <w:r>
        <w:br/>
      </w:r>
      <w:r w:rsidR="00985F00">
        <w:rPr/>
        <w:t xml:space="preserve">Oikaisuvaatimus/Valitus koskien vammaispalvelulain mukaista </w:t>
      </w:r>
      <w:r w:rsidR="107F310D">
        <w:rPr/>
        <w:t>taloudellista tukea auton hankintakustannuksiin</w:t>
      </w:r>
      <w:r>
        <w:br/>
      </w:r>
    </w:p>
    <w:p w:rsidR="00790E99" w:rsidP="00AA080A" w:rsidRDefault="00985F00" w14:paraId="1BD718D2" w14:textId="6E68D288">
      <w:pPr>
        <w:ind w:left="1304"/>
      </w:pPr>
      <w:r>
        <w:br/>
      </w:r>
      <w:r w:rsidRPr="550EA00B" w:rsidR="00C03B8F">
        <w:rPr>
          <w:b w:val="1"/>
          <w:bCs w:val="1"/>
        </w:rPr>
        <w:t>HAKIJA/</w:t>
      </w:r>
      <w:r w:rsidRPr="550EA00B" w:rsidR="00985F00">
        <w:rPr>
          <w:b w:val="1"/>
          <w:bCs w:val="1"/>
        </w:rPr>
        <w:t>VALITTAJA</w:t>
      </w:r>
      <w:r w:rsidR="00985F00">
        <w:rPr/>
        <w:t xml:space="preserve"> </w:t>
      </w:r>
      <w:r>
        <w:br/>
      </w:r>
      <w:r w:rsidR="2B89ECDF">
        <w:rPr/>
        <w:t>N</w:t>
      </w:r>
      <w:r w:rsidR="00985F00">
        <w:rPr/>
        <w:t>imi</w:t>
      </w:r>
    </w:p>
    <w:p w:rsidR="00790E99" w:rsidP="00AA080A" w:rsidRDefault="00985F00" w14:paraId="280834D6" w14:textId="674BC9D2">
      <w:pPr>
        <w:ind w:left="1304"/>
      </w:pPr>
      <w:r w:rsidR="7C5F3D5E">
        <w:rPr/>
        <w:t>O</w:t>
      </w:r>
      <w:r w:rsidR="00985F00">
        <w:rPr/>
        <w:t>soite</w:t>
      </w:r>
      <w:r>
        <w:br/>
      </w:r>
    </w:p>
    <w:p w:rsidR="00743254" w:rsidP="00AA080A" w:rsidRDefault="00985F00" w14:paraId="16837B0C" w14:textId="6E4F3773">
      <w:pPr>
        <w:ind w:left="1304"/>
      </w:pPr>
      <w:r>
        <w:br/>
      </w:r>
      <w:r>
        <w:rPr>
          <w:b/>
          <w:bCs/>
        </w:rPr>
        <w:t>PÄÄTÖS, JOHON MUUTOSTA HAETAAN</w:t>
      </w:r>
      <w:r>
        <w:br/>
      </w:r>
      <w:r>
        <w:t xml:space="preserve">X:n </w:t>
      </w:r>
      <w:r w:rsidR="00743254">
        <w:t>hyvinvointialueen</w:t>
      </w:r>
      <w:r>
        <w:t xml:space="preserve"> viranhaltijan/lautakunna</w:t>
      </w:r>
      <w:r w:rsidR="00224A32">
        <w:t>n päätös</w:t>
      </w:r>
      <w:r w:rsidR="0045666F">
        <w:t xml:space="preserve"> xx.xx.20xx</w:t>
      </w:r>
      <w:r w:rsidR="00224A32">
        <w:t xml:space="preserve"> nro xxx</w:t>
      </w:r>
      <w:r>
        <w:t xml:space="preserve"> </w:t>
      </w:r>
      <w:r>
        <w:br/>
      </w:r>
    </w:p>
    <w:p w:rsidR="00743254" w:rsidP="00AA080A" w:rsidRDefault="00985F00" w14:paraId="1B19109F" w14:textId="697FC72A">
      <w:pPr>
        <w:ind w:left="1304"/>
      </w:pPr>
      <w:r>
        <w:br/>
      </w:r>
      <w:r>
        <w:rPr>
          <w:b/>
          <w:bCs/>
        </w:rPr>
        <w:t>VAATIMUS</w:t>
      </w:r>
      <w:r>
        <w:t xml:space="preserve"> </w:t>
      </w:r>
      <w:r>
        <w:br/>
      </w:r>
      <w:r>
        <w:t>Vaaditaan, että edellä mainittu vi</w:t>
      </w:r>
      <w:r w:rsidR="00EF6DC0">
        <w:t>ranhaltijan</w:t>
      </w:r>
      <w:r w:rsidR="004D629E">
        <w:t>/lautakunnan</w:t>
      </w:r>
      <w:r w:rsidR="00EF6DC0">
        <w:t xml:space="preserve"> päätös kumotaan ja NN</w:t>
      </w:r>
      <w:r>
        <w:t>:lle myönnetään</w:t>
      </w:r>
      <w:r w:rsidR="00F86F9F">
        <w:t xml:space="preserve"> hänelle haettu</w:t>
      </w:r>
      <w:r>
        <w:t xml:space="preserve"> vammaispalvelulain </w:t>
      </w:r>
      <w:r w:rsidR="000F0A50">
        <w:t xml:space="preserve">mukaista taloudellista tukea </w:t>
      </w:r>
      <w:r w:rsidR="004D629E">
        <w:t>hänen kuljettamistaan varten käytettävän</w:t>
      </w:r>
      <w:r>
        <w:t xml:space="preserve"> auton hankintakustannuksiin.</w:t>
      </w:r>
      <w:r>
        <w:br/>
      </w:r>
    </w:p>
    <w:p w:rsidR="00933DCE" w:rsidP="3EAE32F1" w:rsidRDefault="00985F00" w14:paraId="2B82C471" w14:textId="041AD3EE">
      <w:pPr>
        <w:ind w:left="1304"/>
        <w:rPr>
          <w:i w:val="1"/>
          <w:iCs w:val="1"/>
        </w:rPr>
      </w:pPr>
      <w:r>
        <w:br/>
      </w:r>
      <w:r w:rsidRPr="3EAE32F1" w:rsidR="00985F00">
        <w:rPr>
          <w:b w:val="1"/>
          <w:bCs w:val="1"/>
        </w:rPr>
        <w:t>PERUSTELUT</w:t>
      </w:r>
      <w:r>
        <w:br/>
      </w:r>
      <w:r w:rsidR="00EF6DC0">
        <w:rPr/>
        <w:t>NN</w:t>
      </w:r>
      <w:r w:rsidR="005D3E09">
        <w:rPr/>
        <w:t xml:space="preserve"> on xx</w:t>
      </w:r>
      <w:r w:rsidR="00985F00">
        <w:rPr/>
        <w:t>-vuotias</w:t>
      </w:r>
      <w:r w:rsidR="005D3E09">
        <w:rPr/>
        <w:t xml:space="preserve"> </w:t>
      </w:r>
      <w:r w:rsidRPr="3EAE32F1" w:rsidR="005D3E09">
        <w:rPr>
          <w:i w:val="1"/>
          <w:iCs w:val="1"/>
        </w:rPr>
        <w:t>[kerro tarkemmin</w:t>
      </w:r>
      <w:r w:rsidRPr="3EAE32F1" w:rsidR="005D3E09">
        <w:rPr>
          <w:i w:val="1"/>
          <w:iCs w:val="1"/>
        </w:rPr>
        <w:t xml:space="preserve"> </w:t>
      </w:r>
      <w:r w:rsidRPr="3EAE32F1" w:rsidR="000F519B">
        <w:rPr>
          <w:i w:val="1"/>
          <w:iCs w:val="1"/>
        </w:rPr>
        <w:t>hakijan/</w:t>
      </w:r>
      <w:r w:rsidRPr="3EAE32F1" w:rsidR="005D3E09">
        <w:rPr>
          <w:i w:val="1"/>
          <w:iCs w:val="1"/>
        </w:rPr>
        <w:t>valittajan</w:t>
      </w:r>
      <w:r w:rsidRPr="3EAE32F1" w:rsidR="005D3E09">
        <w:rPr>
          <w:i w:val="1"/>
          <w:iCs w:val="1"/>
        </w:rPr>
        <w:t xml:space="preserve"> vammasta ja sen aih</w:t>
      </w:r>
      <w:r w:rsidRPr="3EAE32F1" w:rsidR="005D3E09">
        <w:rPr>
          <w:i w:val="1"/>
          <w:iCs w:val="1"/>
        </w:rPr>
        <w:t>euttamista haasteista</w:t>
      </w:r>
      <w:r w:rsidRPr="3EAE32F1" w:rsidR="00F86F9F">
        <w:rPr>
          <w:i w:val="1"/>
          <w:iCs w:val="1"/>
        </w:rPr>
        <w:t xml:space="preserve"> sekä </w:t>
      </w:r>
      <w:r w:rsidRPr="3EAE32F1" w:rsidR="5C714DBC">
        <w:rPr>
          <w:i w:val="1"/>
          <w:iCs w:val="1"/>
        </w:rPr>
        <w:t xml:space="preserve">jatkuvista, </w:t>
      </w:r>
      <w:r w:rsidRPr="3EAE32F1" w:rsidR="00A85BAA">
        <w:rPr>
          <w:i w:val="1"/>
          <w:iCs w:val="1"/>
        </w:rPr>
        <w:t>päivittäisistä tai usein toistuvista liikkumistarpeista,</w:t>
      </w:r>
      <w:r w:rsidR="00A85BAA">
        <w:rPr/>
        <w:t xml:space="preserve"> </w:t>
      </w:r>
      <w:r w:rsidRPr="3EAE32F1" w:rsidR="005D3E09">
        <w:rPr>
          <w:i w:val="1"/>
          <w:iCs w:val="1"/>
        </w:rPr>
        <w:t>ks. ao. esimerkkiteksti</w:t>
      </w:r>
      <w:r w:rsidRPr="3EAE32F1" w:rsidR="005D3E09">
        <w:rPr>
          <w:i w:val="1"/>
          <w:iCs w:val="1"/>
        </w:rPr>
        <w:t>]</w:t>
      </w:r>
      <w:r w:rsidRPr="3EAE32F1" w:rsidR="00985F00">
        <w:rPr>
          <w:i w:val="1"/>
          <w:iCs w:val="1"/>
        </w:rPr>
        <w:t xml:space="preserve">. </w:t>
      </w:r>
      <w:r>
        <w:br/>
      </w:r>
      <w:r>
        <w:br/>
      </w:r>
      <w:r w:rsidRPr="3EAE32F1" w:rsidR="005D3E09">
        <w:rPr>
          <w:i w:val="1"/>
          <w:iCs w:val="1"/>
        </w:rPr>
        <w:t>[</w:t>
      </w:r>
      <w:r w:rsidRPr="3EAE32F1" w:rsidR="00985F00">
        <w:rPr>
          <w:i w:val="1"/>
          <w:iCs w:val="1"/>
        </w:rPr>
        <w:t xml:space="preserve">Näköhermojen </w:t>
      </w:r>
      <w:r w:rsidRPr="3EAE32F1" w:rsidR="00985F00">
        <w:rPr>
          <w:i w:val="1"/>
          <w:iCs w:val="1"/>
        </w:rPr>
        <w:t>atrophia</w:t>
      </w:r>
      <w:r w:rsidRPr="3EAE32F1" w:rsidR="00985F00">
        <w:rPr>
          <w:i w:val="1"/>
          <w:iCs w:val="1"/>
        </w:rPr>
        <w:t xml:space="preserve"> ja siitä johtuva näkökentän kaventuminen ilmenee siten, että sivulla olevien esineiden hahmottaminen on </w:t>
      </w:r>
      <w:r w:rsidRPr="3EAE32F1" w:rsidR="00EF6DC0">
        <w:rPr>
          <w:i w:val="1"/>
          <w:iCs w:val="1"/>
        </w:rPr>
        <w:t>vaikeaa. Edessä olevat esineet NN</w:t>
      </w:r>
      <w:r w:rsidRPr="3EAE32F1" w:rsidR="00985F00">
        <w:rPr>
          <w:i w:val="1"/>
          <w:iCs w:val="1"/>
        </w:rPr>
        <w:t xml:space="preserve"> havaitsee vain osittain, katsetta täytyy kohdentaa useaan kertaan kokonais</w:t>
      </w:r>
      <w:r w:rsidRPr="3EAE32F1" w:rsidR="00EF6DC0">
        <w:rPr>
          <w:i w:val="1"/>
          <w:iCs w:val="1"/>
        </w:rPr>
        <w:t>kuvan saamiseksi. Liikkuessaan NN</w:t>
      </w:r>
      <w:r w:rsidRPr="3EAE32F1" w:rsidR="00985F00">
        <w:rPr>
          <w:i w:val="1"/>
          <w:iCs w:val="1"/>
        </w:rPr>
        <w:t xml:space="preserve"> käyttää valkoista keppiä. Liikkuminen epätasaisella pinnalla on epävarmaa ja haparoivaa. Oikea jalka laahaa jäljessä</w:t>
      </w:r>
      <w:r w:rsidRPr="3EAE32F1" w:rsidR="00C13295">
        <w:rPr>
          <w:i w:val="1"/>
          <w:iCs w:val="1"/>
        </w:rPr>
        <w:t>,</w:t>
      </w:r>
      <w:r w:rsidRPr="3EAE32F1" w:rsidR="00985F00">
        <w:rPr>
          <w:i w:val="1"/>
          <w:iCs w:val="1"/>
        </w:rPr>
        <w:t xml:space="preserve"> ja pitempiä matkoja kävellessä oikea polvi kipeytyy herkästi.</w:t>
      </w:r>
      <w:r>
        <w:br/>
      </w:r>
      <w:r>
        <w:br/>
      </w:r>
      <w:r w:rsidRPr="3EAE32F1" w:rsidR="00985F00">
        <w:rPr>
          <w:i w:val="1"/>
          <w:iCs w:val="1"/>
        </w:rPr>
        <w:t>Suurin haitta ilmenee kuitenkin visuaalisen hahmotuksen vaikeutena. Esim. ulkomaailman havaitsemisessa ja vaarantajussa on suuria puutteita. Kadulla li</w:t>
      </w:r>
      <w:r w:rsidRPr="3EAE32F1" w:rsidR="00EF6DC0">
        <w:rPr>
          <w:i w:val="1"/>
          <w:iCs w:val="1"/>
        </w:rPr>
        <w:t>ikkuessa on NN</w:t>
      </w:r>
      <w:r w:rsidRPr="3EAE32F1" w:rsidR="00985F00">
        <w:rPr>
          <w:i w:val="1"/>
          <w:iCs w:val="1"/>
        </w:rPr>
        <w:t>:ää pidettävä jatkuvasti kädestä kiinni, hän ei hahmota liikennettä eikä ympäristöä ja saattaa mennä esim. tien y</w:t>
      </w:r>
      <w:r w:rsidRPr="3EAE32F1" w:rsidR="00EF6DC0">
        <w:rPr>
          <w:i w:val="1"/>
          <w:iCs w:val="1"/>
        </w:rPr>
        <w:t>li katsomatta tuleeko autoja.</w:t>
      </w:r>
      <w:r>
        <w:br/>
      </w:r>
      <w:r>
        <w:br/>
      </w:r>
      <w:r w:rsidRPr="3EAE32F1" w:rsidR="00EF6DC0">
        <w:rPr>
          <w:i w:val="1"/>
          <w:iCs w:val="1"/>
        </w:rPr>
        <w:t>NN</w:t>
      </w:r>
      <w:r w:rsidRPr="3EAE32F1" w:rsidR="00985F00">
        <w:rPr>
          <w:i w:val="1"/>
          <w:iCs w:val="1"/>
        </w:rPr>
        <w:t xml:space="preserve"> sairastaa vaikeahoitoista epilepsiaa ja lääk</w:t>
      </w:r>
      <w:r w:rsidRPr="3EAE32F1" w:rsidR="00EF6DC0">
        <w:rPr>
          <w:i w:val="1"/>
          <w:iCs w:val="1"/>
        </w:rPr>
        <w:t>itystä on vaihdettu runsaasti. NN</w:t>
      </w:r>
      <w:r w:rsidRPr="3EAE32F1" w:rsidR="00985F00">
        <w:rPr>
          <w:i w:val="1"/>
          <w:iCs w:val="1"/>
        </w:rPr>
        <w:t>:llä on usein pitkäkestoiseen päänsärkyyn liittyen kohtauk</w:t>
      </w:r>
      <w:r w:rsidRPr="3EAE32F1" w:rsidR="000F519B">
        <w:rPr>
          <w:i w:val="1"/>
          <w:iCs w:val="1"/>
        </w:rPr>
        <w:t>sen</w:t>
      </w:r>
      <w:r w:rsidRPr="3EAE32F1" w:rsidR="00EF6DC0">
        <w:rPr>
          <w:i w:val="1"/>
          <w:iCs w:val="1"/>
        </w:rPr>
        <w:t xml:space="preserve">omaisesti pahoinvointia. </w:t>
      </w:r>
      <w:r>
        <w:br/>
      </w:r>
      <w:r>
        <w:br/>
      </w:r>
      <w:r w:rsidRPr="3EAE32F1" w:rsidR="00EF6DC0">
        <w:rPr>
          <w:i w:val="1"/>
          <w:iCs w:val="1"/>
        </w:rPr>
        <w:t>NN</w:t>
      </w:r>
      <w:r w:rsidRPr="3EAE32F1" w:rsidR="00985F00">
        <w:rPr>
          <w:i w:val="1"/>
          <w:iCs w:val="1"/>
        </w:rPr>
        <w:t xml:space="preserve">:n kehitysviive ja </w:t>
      </w:r>
      <w:r w:rsidRPr="3EAE32F1" w:rsidR="00126139">
        <w:rPr>
          <w:i w:val="1"/>
          <w:iCs w:val="1"/>
        </w:rPr>
        <w:t>lyhytjänteisyys</w:t>
      </w:r>
      <w:r w:rsidRPr="3EAE32F1" w:rsidR="00985F00">
        <w:rPr>
          <w:i w:val="1"/>
          <w:iCs w:val="1"/>
        </w:rPr>
        <w:t xml:space="preserve"> heijastu</w:t>
      </w:r>
      <w:r w:rsidRPr="3EAE32F1" w:rsidR="000F519B">
        <w:rPr>
          <w:i w:val="1"/>
          <w:iCs w:val="1"/>
        </w:rPr>
        <w:t>vat</w:t>
      </w:r>
      <w:r w:rsidRPr="3EAE32F1" w:rsidR="00EF6DC0">
        <w:rPr>
          <w:i w:val="1"/>
          <w:iCs w:val="1"/>
        </w:rPr>
        <w:t xml:space="preserve"> </w:t>
      </w:r>
      <w:r w:rsidRPr="3EAE32F1" w:rsidR="00EF6DC0">
        <w:rPr>
          <w:i w:val="1"/>
          <w:iCs w:val="1"/>
        </w:rPr>
        <w:t>myöskin</w:t>
      </w:r>
      <w:r w:rsidRPr="3EAE32F1" w:rsidR="00EF6DC0">
        <w:rPr>
          <w:i w:val="1"/>
          <w:iCs w:val="1"/>
        </w:rPr>
        <w:t xml:space="preserve"> kuljetustilanteessa. NN</w:t>
      </w:r>
      <w:r w:rsidRPr="3EAE32F1" w:rsidR="00985F00">
        <w:rPr>
          <w:i w:val="1"/>
          <w:iCs w:val="1"/>
        </w:rPr>
        <w:t xml:space="preserve"> saa voimakkaita raivokohtauksia julki</w:t>
      </w:r>
      <w:r w:rsidRPr="3EAE32F1" w:rsidR="000F519B">
        <w:rPr>
          <w:i w:val="1"/>
          <w:iCs w:val="1"/>
        </w:rPr>
        <w:t>sissa kulkuneuvoissa, epilepsia</w:t>
      </w:r>
      <w:r w:rsidRPr="3EAE32F1" w:rsidR="00985F00">
        <w:rPr>
          <w:i w:val="1"/>
          <w:iCs w:val="1"/>
        </w:rPr>
        <w:t>kohtausten vaara kasvaa ja hänen liikkumistaan vaikeuttaa myös astma. Neuropsykologin lausunnon mukaan auton käyttö on välttämätön</w:t>
      </w:r>
      <w:r w:rsidRPr="3EAE32F1" w:rsidR="000F519B">
        <w:rPr>
          <w:i w:val="1"/>
          <w:iCs w:val="1"/>
        </w:rPr>
        <w:t>tä NN:n asiointi- ja vapaa-ajan matkoilla</w:t>
      </w:r>
      <w:r w:rsidRPr="3EAE32F1" w:rsidR="00EF6DC0">
        <w:rPr>
          <w:i w:val="1"/>
          <w:iCs w:val="1"/>
        </w:rPr>
        <w:t>. NN</w:t>
      </w:r>
      <w:r w:rsidRPr="3EAE32F1" w:rsidR="00985F00">
        <w:rPr>
          <w:i w:val="1"/>
          <w:iCs w:val="1"/>
        </w:rPr>
        <w:t xml:space="preserve"> harrastaa ratsastamista ja uimista. Molemmat harrastukset ovat erityisen tärkeitä liikunnallisuuden ylläpitämiseksi ja kuntoutuksen tukemisek</w:t>
      </w:r>
      <w:r w:rsidRPr="3EAE32F1" w:rsidR="00EF6DC0">
        <w:rPr>
          <w:i w:val="1"/>
          <w:iCs w:val="1"/>
        </w:rPr>
        <w:t>si.</w:t>
      </w:r>
      <w:r w:rsidRPr="3EAE32F1" w:rsidR="000F519B">
        <w:rPr>
          <w:i w:val="1"/>
          <w:iCs w:val="1"/>
        </w:rPr>
        <w:t xml:space="preserve"> NN pitää myös kirjastossa ja kaupungilla käymisestä sekä käy joskus kylässä kummitädillä ja </w:t>
      </w:r>
      <w:r w:rsidRPr="3EAE32F1" w:rsidR="000F519B">
        <w:rPr>
          <w:i w:val="1"/>
          <w:iCs w:val="1"/>
        </w:rPr>
        <w:t>kavereilla.</w:t>
      </w:r>
      <w:r w:rsidRPr="3EAE32F1" w:rsidR="00EF6DC0">
        <w:rPr>
          <w:i w:val="1"/>
          <w:iCs w:val="1"/>
        </w:rPr>
        <w:t xml:space="preserve"> </w:t>
      </w:r>
      <w:r w:rsidRPr="3EAE32F1" w:rsidR="0071732D">
        <w:rPr>
          <w:i w:val="1"/>
          <w:iCs w:val="1"/>
        </w:rPr>
        <w:t>Asiassa tulee</w:t>
      </w:r>
      <w:r w:rsidRPr="3EAE32F1" w:rsidR="000F519B">
        <w:rPr>
          <w:i w:val="1"/>
          <w:iCs w:val="1"/>
        </w:rPr>
        <w:t xml:space="preserve"> myös</w:t>
      </w:r>
      <w:r w:rsidRPr="3EAE32F1" w:rsidR="00EF6DC0">
        <w:rPr>
          <w:i w:val="1"/>
          <w:iCs w:val="1"/>
        </w:rPr>
        <w:t xml:space="preserve"> ottaa huomioon, että NN</w:t>
      </w:r>
      <w:r w:rsidRPr="3EAE32F1" w:rsidR="00985F00">
        <w:rPr>
          <w:i w:val="1"/>
          <w:iCs w:val="1"/>
        </w:rPr>
        <w:t xml:space="preserve"> tarvits</w:t>
      </w:r>
      <w:r w:rsidRPr="3EAE32F1" w:rsidR="000F519B">
        <w:rPr>
          <w:i w:val="1"/>
          <w:iCs w:val="1"/>
        </w:rPr>
        <w:t>ee jatkuvasti valvontaa, eikä häntä siksi voi jättää kotiin yksin esimerkiksi kaupassa</w:t>
      </w:r>
      <w:r w:rsidRPr="3EAE32F1" w:rsidR="00985F00">
        <w:rPr>
          <w:i w:val="1"/>
          <w:iCs w:val="1"/>
        </w:rPr>
        <w:t>käynnin ajaksi.</w:t>
      </w:r>
      <w:r w:rsidRPr="3EAE32F1" w:rsidR="00933DCE">
        <w:rPr>
          <w:i w:val="1"/>
          <w:iCs w:val="1"/>
        </w:rPr>
        <w:t>]</w:t>
      </w:r>
    </w:p>
    <w:p w:rsidR="00933DCE" w:rsidP="00933DCE" w:rsidRDefault="00933DCE" w14:paraId="4C36C05E" w14:textId="77777777">
      <w:pPr>
        <w:ind w:left="1304"/>
        <w:rPr>
          <w:i/>
        </w:rPr>
      </w:pPr>
    </w:p>
    <w:p w:rsidR="007C4145" w:rsidP="00987ECC" w:rsidRDefault="00647AE6" w14:paraId="6BCDFA42" w14:textId="324ED958">
      <w:pPr>
        <w:ind w:left="1304"/>
      </w:pPr>
      <w:r w:rsidR="00647AE6">
        <w:rPr/>
        <w:t xml:space="preserve">Vammaispalvelulain 2 §:n </w:t>
      </w:r>
      <w:r w:rsidR="00AD19BB">
        <w:rPr/>
        <w:t>mukaan</w:t>
      </w:r>
      <w:r w:rsidR="006A1A24">
        <w:rPr/>
        <w:t xml:space="preserve"> vammaispalvelulakia sovelletaan </w:t>
      </w:r>
      <w:r w:rsidR="006A1A24">
        <w:rPr/>
        <w:t xml:space="preserve">erityispalveluiden järjestämiseen niille vammaisille henkilöille, jotka tarvitsevat vamman tai sairauden aiheuttaman pitkäaikaisen fyysisen, kognitiivisen, psyykkisen, sosiaalisen tai aisteihin liittyvän toimintarajoitteen </w:t>
      </w:r>
      <w:r w:rsidR="006A1A24">
        <w:rPr/>
        <w:t>johdosta</w:t>
      </w:r>
      <w:r w:rsidR="006A1A24">
        <w:rPr/>
        <w:t xml:space="preserve"> välttämättä apua tai tukea tavanomaisessa elämässä.</w:t>
      </w:r>
      <w:r w:rsidR="00987ECC">
        <w:rPr/>
        <w:t xml:space="preserve"> </w:t>
      </w:r>
      <w:r w:rsidR="00DB5749">
        <w:rPr/>
        <w:t>Vammaispalvelulain</w:t>
      </w:r>
      <w:r w:rsidR="00CB3AB1">
        <w:rPr/>
        <w:t xml:space="preserve"> 32 §:n 1 momentin mukaan h</w:t>
      </w:r>
      <w:r w:rsidR="00CB3AB1">
        <w:rPr/>
        <w:t>yvinvointialue voi korvata puolet teknisten ratkaisujen ja muiden kuin lääkinnällisen kuntoutuksen välineiden hankkimisesta aiheutuvista kohtuullisista kustannuksista, jos vammainen henkilö tarvitsee niitä:</w:t>
      </w:r>
      <w:r w:rsidR="00CB3AB1">
        <w:rPr/>
        <w:t xml:space="preserve"> </w:t>
      </w:r>
      <w:r w:rsidR="00CB3AB1">
        <w:rPr/>
        <w:t>1) päivittäisissä toimissa;</w:t>
      </w:r>
      <w:r w:rsidR="00CB3AB1">
        <w:rPr/>
        <w:t xml:space="preserve"> </w:t>
      </w:r>
      <w:r w:rsidR="00CB3AB1">
        <w:rPr/>
        <w:t>2) liikkumisessa;</w:t>
      </w:r>
      <w:r w:rsidR="00CB3AB1">
        <w:rPr/>
        <w:t xml:space="preserve"> </w:t>
      </w:r>
      <w:r w:rsidR="00CB3AB1">
        <w:rPr/>
        <w:t>3) vuorovaikutuksessa; tai</w:t>
      </w:r>
      <w:r w:rsidR="00CB3AB1">
        <w:rPr/>
        <w:t xml:space="preserve"> </w:t>
      </w:r>
      <w:r w:rsidR="00CB3AB1">
        <w:rPr/>
        <w:t>4) vapaa-ajan toiminnoissa.</w:t>
      </w:r>
      <w:r w:rsidR="007C4145">
        <w:rPr/>
        <w:t xml:space="preserve"> Vaikka kyseessä on määrärahasidonnainen tukitoimi, h</w:t>
      </w:r>
      <w:r w:rsidR="007C4145">
        <w:rPr/>
        <w:t xml:space="preserve">yvinvointialueen on varattava määrärahat </w:t>
      </w:r>
      <w:r w:rsidR="007C4145">
        <w:rPr/>
        <w:t xml:space="preserve">ko. </w:t>
      </w:r>
      <w:r w:rsidR="007C4145">
        <w:rPr/>
        <w:t>tarkoitukseen hyvinvointialueella esiintyvän tarpeen mukaan</w:t>
      </w:r>
      <w:r w:rsidR="007C4145">
        <w:rPr/>
        <w:t>.</w:t>
      </w:r>
    </w:p>
    <w:p w:rsidR="007C4145" w:rsidP="007C4145" w:rsidRDefault="007C4145" w14:paraId="10BC402C" w14:textId="77777777">
      <w:pPr>
        <w:ind w:left="1304"/>
      </w:pPr>
    </w:p>
    <w:p w:rsidRPr="0093450D" w:rsidR="0093450D" w:rsidP="002F18E6" w:rsidRDefault="00086B6D" w14:paraId="717326CA" w14:textId="4B9D4969">
      <w:pPr>
        <w:ind w:left="1304"/>
      </w:pPr>
      <w:r w:rsidR="00086B6D">
        <w:rPr/>
        <w:t>Taloudellisen tuen myöntäminen auton tai muun kulkuneuvon hankintaan on samalla yksi vammaispalvelulain 29 §:n mukaisista liikkumisen tuen toteuttamistavoista.</w:t>
      </w:r>
      <w:r w:rsidR="00065DD6">
        <w:rPr/>
        <w:t xml:space="preserve"> </w:t>
      </w:r>
      <w:r w:rsidR="78D9157F">
        <w:rPr/>
        <w:t>V</w:t>
      </w:r>
      <w:r w:rsidR="00065DD6">
        <w:rPr/>
        <w:t xml:space="preserve">ammaispalvelulain </w:t>
      </w:r>
      <w:r w:rsidR="008212FD">
        <w:rPr/>
        <w:t xml:space="preserve">29 §:n 3 momentin mukaan </w:t>
      </w:r>
      <w:r w:rsidR="002F18E6">
        <w:rPr/>
        <w:t>h</w:t>
      </w:r>
      <w:r w:rsidR="008212FD">
        <w:rPr/>
        <w:t>yvinvointialue voi antaa vammaisen henkilön käyttöön auton tai muun kulkuneuvon taikka myöntää auton tai muun kulkuneuvon hankintaan tukea, jos vammaisen henkilön liikkumisen tuen tarve on runsasta.</w:t>
      </w:r>
    </w:p>
    <w:p w:rsidR="0093450D" w:rsidP="00086B6D" w:rsidRDefault="00086B6D" w14:paraId="2846D7D1" w14:textId="6C10116C">
      <w:r>
        <w:tab/>
      </w:r>
    </w:p>
    <w:p w:rsidR="000A7A94" w:rsidP="000A7A94" w:rsidRDefault="003028D5" w14:paraId="217D880E" w14:textId="69DA5E7D">
      <w:pPr>
        <w:ind w:left="1304"/>
      </w:pPr>
      <w:r>
        <w:t xml:space="preserve">Vammaispalvelulain esitöistä </w:t>
      </w:r>
      <w:r>
        <w:t xml:space="preserve">(HE 191/2022 vp, s. </w:t>
      </w:r>
      <w:proofErr w:type="gramStart"/>
      <w:r w:rsidR="000A7A94">
        <w:t>222-</w:t>
      </w:r>
      <w:r>
        <w:t>223</w:t>
      </w:r>
      <w:proofErr w:type="gramEnd"/>
      <w:r>
        <w:t>)</w:t>
      </w:r>
      <w:r>
        <w:t xml:space="preserve"> ilmenee, että taloudellista tukea </w:t>
      </w:r>
      <w:r w:rsidR="007C4145">
        <w:t xml:space="preserve">esimerkiksi auton tai muun kulkuneuvon hankintaan </w:t>
      </w:r>
      <w:r>
        <w:t xml:space="preserve">on tarkoitus myöntää </w:t>
      </w:r>
      <w:r w:rsidR="00424780">
        <w:t xml:space="preserve">samaan tapaan kuin kumotun ns. vanhan vammaispalvelulain </w:t>
      </w:r>
      <w:r w:rsidR="000A7A94">
        <w:t xml:space="preserve">(380/1987) voimassa ollessa. Näin ollen jäljempänä mainittua, vanhaa vammaispalvelulakia koskevaa korkeimman hallinto-oikeuden (KHO) oikeuskäytäntöä voidaan käyttää tulkinta-apuna myös uuden vammaispalvelulain mukaisen taloudellisen tuen </w:t>
      </w:r>
      <w:r w:rsidR="002F18E6">
        <w:t>myöntämisen edellytyksiä</w:t>
      </w:r>
      <w:r w:rsidR="000A7A94">
        <w:t xml:space="preserve"> arvioitaessa.</w:t>
      </w:r>
    </w:p>
    <w:p w:rsidR="000A7A94" w:rsidP="000A7A94" w:rsidRDefault="000A7A94" w14:paraId="1346840A" w14:textId="77777777">
      <w:pPr>
        <w:ind w:left="1304"/>
      </w:pPr>
    </w:p>
    <w:p w:rsidR="003A0992" w:rsidP="003A0992" w:rsidRDefault="00A74FDA" w14:paraId="2E83A1F7" w14:textId="41196B4B">
      <w:pPr>
        <w:ind w:left="1304"/>
      </w:pPr>
      <w:r w:rsidR="00A74FDA">
        <w:rPr/>
        <w:t>Vammaispalvelulain esitöiden</w:t>
      </w:r>
      <w:r w:rsidR="00DF2751">
        <w:rPr/>
        <w:t xml:space="preserve"> (HE 191/2022 vp, s. 223)</w:t>
      </w:r>
      <w:r w:rsidR="00A74FDA">
        <w:rPr/>
        <w:t xml:space="preserve"> mukaan a</w:t>
      </w:r>
      <w:r w:rsidR="00A74FDA">
        <w:rPr/>
        <w:t>rvioitaessa auton tai muun kulkuneuvon hankintaan myönnettävän taloudellisen tuen määrää</w:t>
      </w:r>
      <w:r w:rsidR="00A74FDA">
        <w:rPr/>
        <w:t xml:space="preserve">, lähtökohdaksi otetaan </w:t>
      </w:r>
      <w:r w:rsidR="00A74FDA">
        <w:rPr/>
        <w:t>vammaisen henkilön välttämättä toimintarajoitteensa vuoksi tarvitsema automalli ja varustelutaso.</w:t>
      </w:r>
      <w:r w:rsidR="00DF2751">
        <w:rPr/>
        <w:t xml:space="preserve"> </w:t>
      </w:r>
      <w:r w:rsidRPr="3EAE32F1" w:rsidR="003519FD">
        <w:rPr>
          <w:i w:val="1"/>
          <w:iCs w:val="1"/>
        </w:rPr>
        <w:t>[</w:t>
      </w:r>
      <w:r w:rsidRPr="3EAE32F1" w:rsidR="00DF2751">
        <w:rPr>
          <w:i w:val="1"/>
          <w:iCs w:val="1"/>
        </w:rPr>
        <w:t xml:space="preserve">Kerro, millaisen automallin / varustelutason NN </w:t>
      </w:r>
      <w:r w:rsidRPr="3EAE32F1" w:rsidR="004536C7">
        <w:rPr>
          <w:i w:val="1"/>
          <w:iCs w:val="1"/>
        </w:rPr>
        <w:t>toimintarajoitteidensa</w:t>
      </w:r>
      <w:r w:rsidRPr="3EAE32F1" w:rsidR="00DF2751">
        <w:rPr>
          <w:i w:val="1"/>
          <w:iCs w:val="1"/>
        </w:rPr>
        <w:t xml:space="preserve"> vuoksi </w:t>
      </w:r>
      <w:r w:rsidRPr="3EAE32F1" w:rsidR="004536C7">
        <w:rPr>
          <w:i w:val="1"/>
          <w:iCs w:val="1"/>
        </w:rPr>
        <w:t xml:space="preserve">välttämättä </w:t>
      </w:r>
      <w:r w:rsidRPr="3EAE32F1" w:rsidR="00DF2751">
        <w:rPr>
          <w:i w:val="1"/>
          <w:iCs w:val="1"/>
        </w:rPr>
        <w:t>tarvitsee</w:t>
      </w:r>
      <w:r w:rsidRPr="3EAE32F1" w:rsidR="003519FD">
        <w:rPr>
          <w:i w:val="1"/>
          <w:iCs w:val="1"/>
        </w:rPr>
        <w:t>.</w:t>
      </w:r>
      <w:r w:rsidRPr="3EAE32F1" w:rsidR="7C05008F">
        <w:rPr>
          <w:i w:val="1"/>
          <w:iCs w:val="1"/>
        </w:rPr>
        <w:t xml:space="preserve"> Kerro esimerkiksi, että auton tulee olla niin tilava, että sinne mahtuvat </w:t>
      </w:r>
      <w:r w:rsidRPr="3EAE32F1" w:rsidR="4E5E5EFE">
        <w:rPr>
          <w:i w:val="1"/>
          <w:iCs w:val="1"/>
        </w:rPr>
        <w:t xml:space="preserve">myös </w:t>
      </w:r>
      <w:r w:rsidRPr="3EAE32F1" w:rsidR="7C05008F">
        <w:rPr>
          <w:i w:val="1"/>
          <w:iCs w:val="1"/>
        </w:rPr>
        <w:t>tarvittavat välttämättömät apuvälineet, kuten pyörät</w:t>
      </w:r>
      <w:r w:rsidRPr="3EAE32F1" w:rsidR="5532D4C3">
        <w:rPr>
          <w:i w:val="1"/>
          <w:iCs w:val="1"/>
        </w:rPr>
        <w:t>uoli.</w:t>
      </w:r>
      <w:r w:rsidRPr="3EAE32F1" w:rsidR="003519FD">
        <w:rPr>
          <w:i w:val="1"/>
          <w:iCs w:val="1"/>
        </w:rPr>
        <w:t>]</w:t>
      </w:r>
    </w:p>
    <w:p w:rsidR="003A0992" w:rsidP="003A0992" w:rsidRDefault="003A0992" w14:paraId="336FD9CB" w14:textId="77777777">
      <w:pPr>
        <w:ind w:left="1304"/>
      </w:pPr>
    </w:p>
    <w:p w:rsidR="004B141B" w:rsidP="64A3158F" w:rsidRDefault="0081638C" w14:paraId="2395F8A5" w14:textId="01D6FC81">
      <w:pPr>
        <w:ind w:left="1304"/>
        <w:rPr>
          <w:i w:val="1"/>
          <w:iCs w:val="1"/>
        </w:rPr>
      </w:pPr>
      <w:r w:rsidR="0081638C">
        <w:rPr/>
        <w:t>Vammaispalvelulaissa säädettyjä palvelu- ja tukimuotoja tulee pyrkiä järjestämään siten, että vammaispalvelulain tarkoitus toteutuu.</w:t>
      </w:r>
      <w:r w:rsidR="0081638C">
        <w:rPr/>
        <w:t xml:space="preserve"> </w:t>
      </w:r>
      <w:r w:rsidR="00CA2B9F">
        <w:rPr/>
        <w:t>Vammaispalvelulain tarkoituksena on: 1) toteuttaa vammaisen henkilön yhdenvertaisuutta, osallisuutta ja osallistumista yhteiskunnassa sekä ehkäistä ja poistaa niiden toteutumisen esteitä; 2) tukea vammaisen henkilön itsenäistä elämää ja itsemääräämisoikeuden toteutumista; 3) turvata vammaisen henkilön yksilöllisen tarpeen ja edun mukaiset, riittävät ja laadultaan hyvät palvelut (</w:t>
      </w:r>
      <w:r w:rsidR="1082C037">
        <w:rPr/>
        <w:t xml:space="preserve">VPL </w:t>
      </w:r>
      <w:r w:rsidR="00CA2B9F">
        <w:rPr/>
        <w:t>1 §).</w:t>
      </w:r>
      <w:r w:rsidR="00CA2B9F">
        <w:rPr/>
        <w:t xml:space="preserve"> Päätettäessä taloudellisen tuen myöntämisestä</w:t>
      </w:r>
      <w:r w:rsidR="0081638C">
        <w:rPr/>
        <w:t xml:space="preserve"> auton hankintaan</w:t>
      </w:r>
      <w:r w:rsidR="00CA2B9F">
        <w:rPr/>
        <w:t xml:space="preserve"> tulee</w:t>
      </w:r>
      <w:r w:rsidR="00C975B7">
        <w:rPr/>
        <w:t xml:space="preserve"> siten</w:t>
      </w:r>
      <w:r w:rsidR="00CA2B9F">
        <w:rPr/>
        <w:t xml:space="preserve"> ottaa huomioon, miten kyseinen tukitoimi toteuttaa vammaispalvelulain tarkoitusta kyseisen henkilön kohdalla.</w:t>
      </w:r>
      <w:r w:rsidR="594B6F87">
        <w:rPr/>
        <w:t xml:space="preserve"> </w:t>
      </w:r>
      <w:r w:rsidRPr="64A3158F" w:rsidR="594B6F87">
        <w:rPr>
          <w:i w:val="1"/>
          <w:iCs w:val="1"/>
        </w:rPr>
        <w:t>[Kerro, miten avustuksen myöntäminen auton hankintaan toteuttaisi NN:n yhdenvertaisuutta, osallisuutta ja osallistumista yhteiskunnassa sekä tukisi hänen itsenäistä elämäänsä ja itsemääräämisoikeuden toteutumista jne.]</w:t>
      </w:r>
    </w:p>
    <w:p w:rsidR="004B141B" w:rsidP="003A0992" w:rsidRDefault="004B141B" w14:paraId="3B10B9A0" w14:textId="77777777">
      <w:pPr>
        <w:ind w:left="1304"/>
      </w:pPr>
    </w:p>
    <w:p w:rsidRPr="003A0992" w:rsidR="00647AE6" w:rsidP="01AC1947" w:rsidRDefault="00647AE6" w14:paraId="4D09C227" w14:textId="555D0F2D">
      <w:pPr>
        <w:ind w:left="1304"/>
        <w:rPr>
          <w:i w:val="1"/>
          <w:iCs w:val="1"/>
        </w:rPr>
      </w:pPr>
      <w:r w:rsidR="00647AE6">
        <w:rPr/>
        <w:t>K</w:t>
      </w:r>
      <w:r w:rsidR="008743E6">
        <w:rPr/>
        <w:t>uten edellä on todettu, k</w:t>
      </w:r>
      <w:r w:rsidR="00647AE6">
        <w:rPr/>
        <w:t xml:space="preserve">orvauksen myöntämisessä auton hankintaan on kysymys vammaispalvelulaissa tarkoitetusta määrärahasidonnaisesta tukitoimesta. </w:t>
      </w:r>
      <w:r w:rsidR="008743E6">
        <w:rPr/>
        <w:t>V</w:t>
      </w:r>
      <w:r w:rsidR="00647AE6">
        <w:rPr/>
        <w:t>ammaisella henkilöllä ei ole subjektiivista oikeutta</w:t>
      </w:r>
      <w:r w:rsidR="008743E6">
        <w:rPr/>
        <w:t xml:space="preserve"> sanottuun tukitoimeen</w:t>
      </w:r>
      <w:r w:rsidR="00647AE6">
        <w:rPr/>
        <w:t xml:space="preserve">, vaan tukea myönnetään talousarvioon varattujen määrärahojen puitteissa. </w:t>
      </w:r>
      <w:r w:rsidR="008743E6">
        <w:rPr/>
        <w:t>Hyvinvointialueen</w:t>
      </w:r>
      <w:r w:rsidR="00647AE6">
        <w:rPr/>
        <w:t xml:space="preserve"> tulee </w:t>
      </w:r>
      <w:r w:rsidR="0081638C">
        <w:rPr/>
        <w:t xml:space="preserve">kuitenkin </w:t>
      </w:r>
      <w:r w:rsidR="00647AE6">
        <w:rPr/>
        <w:t xml:space="preserve">varata talousarviossaan autoavustuksia varten </w:t>
      </w:r>
      <w:r w:rsidR="544949AC">
        <w:rPr/>
        <w:t>alueella</w:t>
      </w:r>
      <w:r w:rsidR="00647AE6">
        <w:rPr/>
        <w:t xml:space="preserve"> esiintyvään tarpeeseen nähden riittävät määrärahat, eli se ei saa tarkoituksella budjetoida tähän tarkoitukseen vähemmän määrärahoja kuin mitä esimerkiksi tehdyistä palvelusuunnitelmista ilmenevä tarve </w:t>
      </w:r>
      <w:r w:rsidR="008743E6">
        <w:rPr/>
        <w:t>vaatii</w:t>
      </w:r>
      <w:r w:rsidR="1EF1C410">
        <w:rPr/>
        <w:t xml:space="preserve"> </w:t>
      </w:r>
      <w:r w:rsidR="1EF1C410">
        <w:rPr/>
        <w:t xml:space="preserve">(ks. </w:t>
      </w:r>
      <w:r w:rsidR="2C02193B">
        <w:rPr/>
        <w:t>myös</w:t>
      </w:r>
      <w:r w:rsidR="1EF1C410">
        <w:rPr/>
        <w:t xml:space="preserve"> </w:t>
      </w:r>
      <w:r w:rsidRPr="01AC1947" w:rsidR="1EF1C410">
        <w:rPr>
          <w:i w:val="1"/>
          <w:iCs w:val="1"/>
        </w:rPr>
        <w:t>Räty, Tapio</w:t>
      </w:r>
      <w:r w:rsidR="1EF1C410">
        <w:rPr/>
        <w:t xml:space="preserve">, Uusi vammaispalvelulaki, </w:t>
      </w:r>
      <w:r w:rsidR="2CA253F1">
        <w:rPr/>
        <w:t>Edilex</w:t>
      </w:r>
      <w:r w:rsidR="2CA253F1">
        <w:rPr/>
        <w:t xml:space="preserve"> Lakitieto Oy 2025,</w:t>
      </w:r>
      <w:r w:rsidR="1EF1C410">
        <w:rPr/>
        <w:t xml:space="preserve"> </w:t>
      </w:r>
      <w:r w:rsidR="1EF1C410">
        <w:rPr/>
        <w:t>s.</w:t>
      </w:r>
      <w:r w:rsidR="1EF1C410">
        <w:rPr/>
        <w:t xml:space="preserve"> 31 ja 249)</w:t>
      </w:r>
      <w:r w:rsidR="00647AE6">
        <w:rPr/>
        <w:t xml:space="preserve">. </w:t>
      </w:r>
      <w:r w:rsidR="008743E6">
        <w:rPr/>
        <w:t>Hyvinvointialue</w:t>
      </w:r>
      <w:r w:rsidR="00647AE6">
        <w:rPr/>
        <w:t xml:space="preserve"> voi päättää määrärahojen kohdentamisesta tietyt edellytykset täyttäville vammaisille henkilöille kuitenkin edellyttäen, että </w:t>
      </w:r>
      <w:r w:rsidR="008743E6">
        <w:rPr/>
        <w:t>hyvinvointialue</w:t>
      </w:r>
      <w:r w:rsidR="00647AE6">
        <w:rPr/>
        <w:t xml:space="preserve"> näin päättäessään ottaa huomioon hakijoiden yhdenvertaisen kohtelun. Kaikkein heikoimmassa asemassa olevia ei saa jättää avustuksen ulkopuolelle.</w:t>
      </w:r>
    </w:p>
    <w:p w:rsidRPr="002C2DA2" w:rsidR="002C2DA2" w:rsidP="00AA080A" w:rsidRDefault="002C2DA2" w14:paraId="0A6A3BD2" w14:textId="77777777">
      <w:pPr>
        <w:ind w:left="1304"/>
      </w:pPr>
    </w:p>
    <w:p w:rsidR="00D65F38" w:rsidP="00AD19BB" w:rsidRDefault="00647AE6" w14:paraId="1592A1C8" w14:textId="2C449029">
      <w:pPr>
        <w:ind w:left="1304"/>
      </w:pPr>
      <w:r w:rsidR="00647AE6">
        <w:rPr/>
        <w:t xml:space="preserve">NN on hakenut X:n </w:t>
      </w:r>
      <w:r w:rsidR="008743E6">
        <w:rPr/>
        <w:t>hyvinvointialueelta</w:t>
      </w:r>
      <w:r w:rsidR="00647AE6">
        <w:rPr/>
        <w:t xml:space="preserve"> vammaispalvelulain mukaista avustusta auton hankintakustannuksiin. Viranhaltijan/lautakunnan</w:t>
      </w:r>
      <w:r w:rsidR="42A89742">
        <w:rPr/>
        <w:t>/yksilöjaoston</w:t>
      </w:r>
      <w:r w:rsidR="00647AE6">
        <w:rPr/>
        <w:t xml:space="preserve"> xx.xx.20xx tekemän päätöksen </w:t>
      </w:r>
      <w:r w:rsidR="007D1637">
        <w:rPr/>
        <w:t xml:space="preserve">keskeisenä </w:t>
      </w:r>
      <w:r w:rsidR="00647AE6">
        <w:rPr/>
        <w:t>hylkäysperusteena oli, että autoavustuksiin varatut määrärahat eivät riitä autoavustuksen myöntämiseen NN:lle.</w:t>
      </w:r>
      <w:r w:rsidR="00AD19BB">
        <w:rPr/>
        <w:t xml:space="preserve"> </w:t>
      </w:r>
      <w:r w:rsidR="00EF6DC0">
        <w:rPr/>
        <w:t>NN</w:t>
      </w:r>
      <w:r w:rsidR="002C2DA2">
        <w:rPr/>
        <w:t xml:space="preserve">:n hakemuksen </w:t>
      </w:r>
      <w:r w:rsidR="002C2DA2">
        <w:rPr/>
        <w:t>johdosta</w:t>
      </w:r>
      <w:r w:rsidR="002C2DA2">
        <w:rPr/>
        <w:t xml:space="preserve"> tehdystä valituksen kohteena olevasta päätöksestä ei käy ilmi, että NN:n tarvetta avustukselle olisi verrattu muiden</w:t>
      </w:r>
      <w:r w:rsidR="00A85BAA">
        <w:rPr/>
        <w:t xml:space="preserve"> autoavustuksen</w:t>
      </w:r>
      <w:r w:rsidR="002C2DA2">
        <w:rPr/>
        <w:t xml:space="preserve"> hakijoiden tarpeeseen ja todettu se vähäisemmäksi, tai että määrärahoja olisi päätetty suunnata tietyille ryhmille, joihin NN ei perustellusti kuuluisi</w:t>
      </w:r>
      <w:r w:rsidR="002C2DA2">
        <w:rPr/>
        <w:t>.</w:t>
      </w:r>
      <w:r w:rsidR="4160AF01">
        <w:rPr/>
        <w:t xml:space="preserve"> </w:t>
      </w:r>
      <w:r w:rsidRPr="3EAE32F1" w:rsidR="4160AF01">
        <w:rPr>
          <w:i w:val="1"/>
          <w:iCs w:val="1"/>
        </w:rPr>
        <w:t>[Jos mahdollista, voit selvittää ja kuvata tässä, mitä hyvinvointialueella on päätetty määrärahojen kohdentamisen osalta.]</w:t>
      </w:r>
    </w:p>
    <w:p w:rsidR="00D65F38" w:rsidP="00AD19BB" w:rsidRDefault="00647AE6" w14:paraId="57E68D71" w14:textId="0E95597E">
      <w:pPr>
        <w:ind w:left="1304"/>
      </w:pPr>
    </w:p>
    <w:p w:rsidR="00D65F38" w:rsidP="00AD19BB" w:rsidRDefault="00647AE6" w14:paraId="122DC26D" w14:textId="68783A8E">
      <w:pPr>
        <w:ind w:left="1304"/>
      </w:pPr>
      <w:r w:rsidR="00EE5021">
        <w:rPr/>
        <w:t>Hyvinvointialue</w:t>
      </w:r>
      <w:r w:rsidR="00EF6DC0">
        <w:rPr/>
        <w:t xml:space="preserve"> on menetellyt virheellisesti hylätessään autoavustushakemuksen määrärahoihin viitaten arvioimatta tarkemmin NN:n yksilöllistä tarvetta ja vertaamatta sitä muiden hakijoiden autoavustuksen tarpeisiin.</w:t>
      </w:r>
      <w:r w:rsidR="00647AE6">
        <w:rPr/>
        <w:t xml:space="preserve"> </w:t>
      </w:r>
      <w:r w:rsidR="00647AE6">
        <w:rPr/>
        <w:t>Korvauksen myöntämisen auton hankintaan tulee perustua vammaisen henkilön yksilölliseen tarpeeseen</w:t>
      </w:r>
      <w:r w:rsidR="006C2017">
        <w:rPr/>
        <w:t>,</w:t>
      </w:r>
      <w:r w:rsidR="00647AE6">
        <w:rPr/>
        <w:t xml:space="preserve"> ja päätös siitä tulee tehdä yksilöllisen harkinnan perusteella. Näin on katsonut myös korkein hallinto-oikeus vuosikirjaratkaisussaan </w:t>
      </w:r>
      <w:r w:rsidR="00647AE6">
        <w:rPr/>
        <w:t>KHO:2006:55</w:t>
      </w:r>
      <w:r w:rsidR="00647AE6">
        <w:rPr/>
        <w:t>.</w:t>
      </w:r>
    </w:p>
    <w:p w:rsidR="00D65F38" w:rsidP="00AA080A" w:rsidRDefault="00D65F38" w14:paraId="00888D31" w14:textId="77777777">
      <w:pPr>
        <w:ind w:left="1304"/>
      </w:pPr>
    </w:p>
    <w:p w:rsidR="000C1EA6" w:rsidP="006C2017" w:rsidRDefault="00D65F38" w14:paraId="38AB6DE4" w14:textId="334B6002">
      <w:pPr>
        <w:ind w:left="1304"/>
      </w:pPr>
      <w:r w:rsidR="00D65F38">
        <w:rPr/>
        <w:t xml:space="preserve">NN:lle x.x.20xx tehdyssä palvelusuunnitelmassa on tuotu ilmi </w:t>
      </w:r>
      <w:r w:rsidR="006C2017">
        <w:rPr/>
        <w:t xml:space="preserve">tarve vammaispalvelulain mukaiselle avustukselle auton hankintaan. Tukea </w:t>
      </w:r>
      <w:r w:rsidR="00D65F38">
        <w:rPr/>
        <w:t xml:space="preserve">auton hankintaan on ensimmäisen kerran haettu </w:t>
      </w:r>
      <w:r w:rsidR="004A7747">
        <w:rPr/>
        <w:t>hyvinvointialueelta</w:t>
      </w:r>
      <w:r w:rsidR="00D65F38">
        <w:rPr/>
        <w:t xml:space="preserve"> vuonna 20xx. </w:t>
      </w:r>
      <w:r w:rsidR="004A7747">
        <w:rPr/>
        <w:t>Hyvinvointialueen</w:t>
      </w:r>
      <w:r w:rsidR="00D65F38">
        <w:rPr/>
        <w:t xml:space="preserve"> olisi tullut ottaa edellä mainittu tarve huomioon budjettia laatiessaan ja määrärahoja varatessaan.</w:t>
      </w:r>
      <w:r>
        <w:br/>
      </w:r>
    </w:p>
    <w:p w:rsidR="00AD19BB" w:rsidP="64A3158F" w:rsidRDefault="00A85BAA" w14:paraId="442E0D86" w14:textId="69990624">
      <w:pPr>
        <w:pStyle w:val="Normaali"/>
        <w:suppressLineNumbers w:val="0"/>
        <w:bidi w:val="0"/>
        <w:spacing w:before="0" w:beforeAutospacing="off" w:after="0" w:afterAutospacing="off" w:line="259" w:lineRule="auto"/>
        <w:ind w:left="1304" w:right="0"/>
        <w:jc w:val="left"/>
      </w:pPr>
      <w:r w:rsidR="00A85BAA">
        <w:rPr/>
        <w:t>Viranhaltijan/lautakunnan</w:t>
      </w:r>
      <w:r w:rsidR="4A17311E">
        <w:rPr/>
        <w:t>/yksilöjaoston</w:t>
      </w:r>
      <w:r w:rsidR="00A85BAA">
        <w:rPr/>
        <w:t xml:space="preserve"> päätöksessä </w:t>
      </w:r>
      <w:r w:rsidR="006C2017">
        <w:rPr/>
        <w:t>on</w:t>
      </w:r>
      <w:r w:rsidR="005B5746">
        <w:rPr/>
        <w:t xml:space="preserve"> mainittu</w:t>
      </w:r>
      <w:r w:rsidR="00A85BAA">
        <w:rPr/>
        <w:t xml:space="preserve"> hylkäysperusteena myös se</w:t>
      </w:r>
      <w:r w:rsidR="00EF6DC0">
        <w:rPr/>
        <w:t>,</w:t>
      </w:r>
      <w:r w:rsidR="00224A32">
        <w:rPr/>
        <w:t xml:space="preserve"> ettei </w:t>
      </w:r>
      <w:r w:rsidR="00DE5E84">
        <w:rPr/>
        <w:t xml:space="preserve">NN:n </w:t>
      </w:r>
      <w:r w:rsidR="00224A32">
        <w:rPr/>
        <w:t>harras</w:t>
      </w:r>
      <w:r w:rsidR="00985F00">
        <w:rPr/>
        <w:t xml:space="preserve">tuksista ja muusta </w:t>
      </w:r>
      <w:r w:rsidR="00A85BAA">
        <w:rPr/>
        <w:t>asioinnista johtuva auton tarve</w:t>
      </w:r>
      <w:r w:rsidR="00985F00">
        <w:rPr/>
        <w:t xml:space="preserve"> </w:t>
      </w:r>
      <w:r w:rsidR="007D1637">
        <w:rPr/>
        <w:t>olisi</w:t>
      </w:r>
      <w:r w:rsidR="00D65F38">
        <w:rPr/>
        <w:t xml:space="preserve"> päivittäistä tai usein </w:t>
      </w:r>
      <w:r w:rsidR="00D65F38">
        <w:rPr/>
        <w:t>toistuvaa</w:t>
      </w:r>
      <w:r w:rsidR="007D1637">
        <w:rPr/>
        <w:t>, p</w:t>
      </w:r>
      <w:r w:rsidR="00C03B8F">
        <w:rPr/>
        <w:t>erustelematta tätä muuten kuin toteamalla NN:llä olevan käytössään koulukuljetukset ja x kpl kuljetuspalvelumatkoja</w:t>
      </w:r>
      <w:r w:rsidR="00D65F38">
        <w:rPr/>
        <w:t xml:space="preserve">. Koska </w:t>
      </w:r>
      <w:r w:rsidR="00D65F38">
        <w:rPr/>
        <w:t>NN:lla</w:t>
      </w:r>
      <w:r w:rsidR="00D65F38">
        <w:rPr/>
        <w:t xml:space="preserve"> on kuitenkin useita kuljet</w:t>
      </w:r>
      <w:r w:rsidR="00D65F38">
        <w:rPr/>
        <w:t>tamista vaativia harrastuksia</w:t>
      </w:r>
      <w:r w:rsidR="00C03B8F">
        <w:rPr/>
        <w:t xml:space="preserve"> ja muita vapaa-ajan menoja</w:t>
      </w:r>
      <w:r w:rsidR="00D65F38">
        <w:rPr/>
        <w:t xml:space="preserve"> </w:t>
      </w:r>
      <w:r w:rsidR="00402131">
        <w:rPr/>
        <w:t>sekä</w:t>
      </w:r>
      <w:r w:rsidR="00D65F38">
        <w:rPr/>
        <w:t xml:space="preserve"> runsaasti</w:t>
      </w:r>
      <w:r w:rsidR="001858EC">
        <w:rPr/>
        <w:t xml:space="preserve"> erilaisia</w:t>
      </w:r>
      <w:r w:rsidR="00D65F38">
        <w:rPr/>
        <w:t xml:space="preserve"> kuntoutu</w:t>
      </w:r>
      <w:r w:rsidR="00C03B8F">
        <w:rPr/>
        <w:t>s-</w:t>
      </w:r>
      <w:r w:rsidR="001858EC">
        <w:rPr/>
        <w:t>, lääkäri- ja muita asiointi</w:t>
      </w:r>
      <w:r w:rsidR="00D65F38">
        <w:rPr/>
        <w:t>käyntejä, ja koska häntä ei voi jättää yksin kotiin myöskään esimerkiksi kauppareissujen ja muun perheen harrastus- j</w:t>
      </w:r>
      <w:r w:rsidR="001858EC">
        <w:rPr/>
        <w:t>a asiointimatkojen ajaksi, NN:ää</w:t>
      </w:r>
      <w:r w:rsidR="00D65F38">
        <w:rPr/>
        <w:t xml:space="preserve"> </w:t>
      </w:r>
      <w:r w:rsidR="770E82A3">
        <w:rPr/>
        <w:t>täytyy</w:t>
      </w:r>
      <w:r w:rsidR="00D65F38">
        <w:rPr/>
        <w:t xml:space="preserve"> kuljettaa säännöllisesti päivittäin tai lähes päivittäin</w:t>
      </w:r>
      <w:r w:rsidR="00C03B8F">
        <w:rPr/>
        <w:t xml:space="preserve"> koulumatkojen lisäksi, eivätkä myönnetyt kuljetuspalvelumatkat </w:t>
      </w:r>
      <w:r w:rsidR="00961027">
        <w:rPr/>
        <w:t xml:space="preserve">siten </w:t>
      </w:r>
      <w:r w:rsidR="00C03B8F">
        <w:rPr/>
        <w:t>riitä kuin hyvin pieneen osaan näistä liikkumisen tarpeista</w:t>
      </w:r>
      <w:r w:rsidR="00D65F38">
        <w:rPr/>
        <w:t>.</w:t>
      </w:r>
      <w:r w:rsidR="00D65F38">
        <w:rPr/>
        <w:t xml:space="preserve"> </w:t>
      </w:r>
      <w:r w:rsidRPr="64A3158F" w:rsidR="00D65F38">
        <w:rPr>
          <w:i w:val="1"/>
          <w:iCs w:val="1"/>
        </w:rPr>
        <w:t>[Auton päivittäistä tai usein toistuvaa jatkuvaa tarvetta</w:t>
      </w:r>
      <w:r w:rsidRPr="64A3158F" w:rsidR="00C03B8F">
        <w:rPr>
          <w:i w:val="1"/>
          <w:iCs w:val="1"/>
        </w:rPr>
        <w:t xml:space="preserve"> kannattaa avata ja perustella tarkemmin, jos se on muutoksenhaun kohteena olevassa päätöksessä kiistetty. Tarvetta</w:t>
      </w:r>
      <w:r w:rsidRPr="64A3158F" w:rsidR="00D65F38">
        <w:rPr>
          <w:i w:val="1"/>
          <w:iCs w:val="1"/>
        </w:rPr>
        <w:t xml:space="preserve"> voi</w:t>
      </w:r>
      <w:r w:rsidRPr="64A3158F" w:rsidR="00C03B8F">
        <w:rPr>
          <w:i w:val="1"/>
          <w:iCs w:val="1"/>
        </w:rPr>
        <w:t xml:space="preserve"> myös</w:t>
      </w:r>
      <w:r w:rsidRPr="64A3158F" w:rsidR="00D65F38">
        <w:rPr>
          <w:i w:val="1"/>
          <w:iCs w:val="1"/>
        </w:rPr>
        <w:t xml:space="preserve"> havainnollista</w:t>
      </w:r>
      <w:r w:rsidRPr="64A3158F" w:rsidR="007D1637">
        <w:rPr>
          <w:i w:val="1"/>
          <w:iCs w:val="1"/>
        </w:rPr>
        <w:t>a esimerkiksi tekemällä listan</w:t>
      </w:r>
      <w:r w:rsidRPr="64A3158F" w:rsidR="00D65F38">
        <w:rPr>
          <w:i w:val="1"/>
          <w:iCs w:val="1"/>
        </w:rPr>
        <w:t xml:space="preserve"> hakijan autoa vaativista liikkumistarpeista yhden tyypillisen viikon ajalta.]</w:t>
      </w:r>
      <w:r w:rsidR="004D629E">
        <w:rPr/>
        <w:t xml:space="preserve"> </w:t>
      </w:r>
      <w:r w:rsidR="004D629E">
        <w:rPr/>
        <w:t>Myös oikaisuvaatimuksen/valituksen liitteenä olevista lääkärintodistuksista käy ilmi päivittäinen/usein toistuva ja jatkuva tarve oman auton käyttöön.</w:t>
      </w:r>
    </w:p>
    <w:p w:rsidR="00AD19BB" w:rsidP="006B697A" w:rsidRDefault="00AD19BB" w14:paraId="12D37A83" w14:textId="77777777">
      <w:pPr>
        <w:ind w:left="1304"/>
      </w:pPr>
    </w:p>
    <w:p w:rsidR="00D729F8" w:rsidP="006B697A" w:rsidRDefault="00961027" w14:paraId="7B45B646" w14:textId="35C99E87">
      <w:pPr>
        <w:ind w:left="1304"/>
      </w:pPr>
      <w:r>
        <w:t xml:space="preserve">Se, että henkilölle on myönnetty kuljetuspalvelumatkoja ei ole </w:t>
      </w:r>
      <w:r w:rsidR="00402131">
        <w:t xml:space="preserve">lainmukainen </w:t>
      </w:r>
      <w:r>
        <w:t xml:space="preserve">peruste olla myöntämättä avustusta auton hankintaan, jos ko. tukitoimen myöntämisedellytykset täyttyvät. </w:t>
      </w:r>
      <w:r w:rsidR="006B697A">
        <w:t>Päinvastoin: vammaispalvelulain 29 §:n 2 momentin mukaan vammaisen henkilön l</w:t>
      </w:r>
      <w:r w:rsidRPr="006B697A" w:rsidR="006B697A">
        <w:t>iikkumisen tuki voidaan toteuttaa yhdellä tai useammalla eri toteuttamistavalla</w:t>
      </w:r>
      <w:r w:rsidR="006B697A">
        <w:t xml:space="preserve">, kuten kuljetuspalvelumatkojen ja autoavustuksen </w:t>
      </w:r>
      <w:r w:rsidR="006B697A">
        <w:t>yhdistelmällä.</w:t>
      </w:r>
      <w:r w:rsidR="005D3E09">
        <w:br/>
      </w:r>
    </w:p>
    <w:p w:rsidRPr="00224A32" w:rsidR="00224A32" w:rsidP="00966B1B" w:rsidRDefault="005D3E09" w14:paraId="119D501E" w14:textId="367A134B">
      <w:pPr>
        <w:ind w:left="1304"/>
      </w:pPr>
      <w:r w:rsidR="005D3E09">
        <w:rPr/>
        <w:t>Normaalisti xx</w:t>
      </w:r>
      <w:r w:rsidR="00985F00">
        <w:rPr/>
        <w:t>-vuotiaat liikkuvat yksin julkisilla kulkuneuvoilla harrastuksiinsa, tapaamaan ystäviää</w:t>
      </w:r>
      <w:r w:rsidR="004D1962">
        <w:rPr/>
        <w:t>n ja hoitamaan omia asioitaan. NN</w:t>
      </w:r>
      <w:r w:rsidR="00985F00">
        <w:rPr/>
        <w:t xml:space="preserve">:lle tämä on </w:t>
      </w:r>
      <w:r w:rsidR="007D1637">
        <w:rPr/>
        <w:t xml:space="preserve">edellä kerrotuin tavoin </w:t>
      </w:r>
      <w:r w:rsidR="00985F00">
        <w:rPr/>
        <w:t>mahdollista vain oman auton avulla.</w:t>
      </w:r>
      <w:r w:rsidR="00307416">
        <w:rPr/>
        <w:t xml:space="preserve"> Vammaispalvelulain mukaan lain tarkoituksena on mm. </w:t>
      </w:r>
      <w:r w:rsidR="00307416">
        <w:rPr/>
        <w:t>toteuttaa vammaisen henkilön yhdenvertaisuutta, osallisuutta ja osallistumista yhteiskunnassa sekä ehkäistä ja poistaa niiden toteutumisen esteitä</w:t>
      </w:r>
      <w:r w:rsidR="00307416">
        <w:rPr/>
        <w:t xml:space="preserve"> ja </w:t>
      </w:r>
      <w:r w:rsidR="00307416">
        <w:rPr/>
        <w:t>tukea vammaisen henkilön itsenäistä elämää ja itsemääräämisoikeuden toteutumista</w:t>
      </w:r>
      <w:r w:rsidR="00307416">
        <w:rPr/>
        <w:t xml:space="preserve"> (</w:t>
      </w:r>
      <w:r w:rsidR="150810C7">
        <w:rPr/>
        <w:t xml:space="preserve">VPL </w:t>
      </w:r>
      <w:r w:rsidR="00307416">
        <w:rPr/>
        <w:t xml:space="preserve">1 §). </w:t>
      </w:r>
      <w:r w:rsidR="00F86F9F">
        <w:rPr/>
        <w:t>NN:n mahdollisuudet</w:t>
      </w:r>
      <w:r w:rsidR="00251F7F">
        <w:rPr/>
        <w:t xml:space="preserve"> </w:t>
      </w:r>
      <w:r w:rsidR="00CD1992">
        <w:rPr/>
        <w:t xml:space="preserve">henkilökohtaiseen liikkumiseen yhdenvertaisesti vastaavan ikäisten vammattomien ihmisten kanssa </w:t>
      </w:r>
      <w:r w:rsidR="00985F00">
        <w:rPr/>
        <w:t>ovat</w:t>
      </w:r>
      <w:r w:rsidR="00A85BAA">
        <w:rPr/>
        <w:t xml:space="preserve"> hänen vammansa vuoksi</w:t>
      </w:r>
      <w:r w:rsidR="00985F00">
        <w:rPr/>
        <w:t xml:space="preserve"> rajoitetut. Oman auton käyttö on välttämättömyys hänen ikäisilleen </w:t>
      </w:r>
      <w:r w:rsidR="00B143CD">
        <w:rPr/>
        <w:t>tavanomaisesti</w:t>
      </w:r>
      <w:r w:rsidR="00985F00">
        <w:rPr/>
        <w:t xml:space="preserve"> </w:t>
      </w:r>
      <w:r w:rsidR="00985F00">
        <w:rPr/>
        <w:t>k</w:t>
      </w:r>
      <w:r w:rsidR="00C03B8F">
        <w:rPr/>
        <w:t xml:space="preserve">uuluvien asiointi-, </w:t>
      </w:r>
      <w:r w:rsidR="004D1962">
        <w:rPr/>
        <w:t>harrastus</w:t>
      </w:r>
      <w:r w:rsidR="00C03B8F">
        <w:rPr/>
        <w:t xml:space="preserve">- ja vapaa-ajan </w:t>
      </w:r>
      <w:r w:rsidR="00985F00">
        <w:rPr/>
        <w:t xml:space="preserve">matkojen toteuttamiseksi. Suomen </w:t>
      </w:r>
      <w:r w:rsidR="00B143CD">
        <w:rPr/>
        <w:t>p</w:t>
      </w:r>
      <w:r w:rsidR="00985F00">
        <w:rPr/>
        <w:t xml:space="preserve">erustuslaissa mainitut perusoikeusnormit </w:t>
      </w:r>
      <w:r w:rsidR="007D1637">
        <w:rPr/>
        <w:t xml:space="preserve">sekä Suomea sitovissa ihmisoikeussopimuksissa turvatut ihmisoikeudet </w:t>
      </w:r>
      <w:r w:rsidR="00985F00">
        <w:rPr/>
        <w:t xml:space="preserve">ovat ensisijaisia normeja päätettäessä, kuinka </w:t>
      </w:r>
      <w:r w:rsidR="00AD19BB">
        <w:rPr/>
        <w:t>hyvinvointialueen</w:t>
      </w:r>
      <w:r w:rsidR="00985F00">
        <w:rPr/>
        <w:t xml:space="preserve"> käytettävissä olevia voimavaroja jaetaan.</w:t>
      </w:r>
    </w:p>
    <w:p w:rsidRPr="00224A32" w:rsidR="00224A32" w:rsidP="00AA080A" w:rsidRDefault="00224A32" w14:paraId="5B175508" w14:textId="77777777">
      <w:pPr>
        <w:ind w:left="1304"/>
      </w:pPr>
    </w:p>
    <w:p w:rsidR="00795705" w:rsidP="008E0E25" w:rsidRDefault="00B143CD" w14:paraId="789696B7" w14:textId="0C33F760">
      <w:pPr>
        <w:ind w:left="1304"/>
      </w:pPr>
      <w:r>
        <w:t>Suomessa</w:t>
      </w:r>
      <w:r w:rsidR="004D629E">
        <w:t xml:space="preserve"> lain</w:t>
      </w:r>
      <w:r w:rsidRPr="00224A32" w:rsidR="00224A32">
        <w:t>tasoisena</w:t>
      </w:r>
      <w:r w:rsidR="004D629E">
        <w:t xml:space="preserve"> voimassa</w:t>
      </w:r>
      <w:r w:rsidRPr="00224A32" w:rsidR="00224A32">
        <w:t xml:space="preserve"> oleva</w:t>
      </w:r>
      <w:r w:rsidR="008E0E25">
        <w:t xml:space="preserve">n YK:n vammaisyleissopimuksen 20 a artiklan mukaan sopimuspuolet </w:t>
      </w:r>
      <w:r w:rsidR="00795705">
        <w:t>toteuttavat tehokkaat toimet varmistaakseen vammaisille henkilöille mahdollisimman itsenäisen henkilökohtaisen liikkumisen, muun muassa</w:t>
      </w:r>
      <w:r w:rsidR="008E0E25">
        <w:t xml:space="preserve"> </w:t>
      </w:r>
      <w:r w:rsidR="00795705">
        <w:t xml:space="preserve">helpottamalla vammaisten henkilöiden </w:t>
      </w:r>
      <w:proofErr w:type="gramStart"/>
      <w:r w:rsidR="00795705">
        <w:t>henkilökohtaista liikkumista</w:t>
      </w:r>
      <w:proofErr w:type="gramEnd"/>
      <w:r w:rsidR="00795705">
        <w:t xml:space="preserve"> sillä tavalla kuin ja silloin kun he haluavat</w:t>
      </w:r>
      <w:r w:rsidR="008E0E25">
        <w:t xml:space="preserve">. </w:t>
      </w:r>
      <w:r w:rsidR="00F46834">
        <w:t>Avustus auton hankintaan on NN:n tahdon ja mieltymysten mukainen tapa helpottaa hänen liikkumistaan, minkä vuoksi avustuksen myöntäminen olisi myös YK:n vammaisyleissopimuksen mukainen ratkaisu.</w:t>
      </w:r>
    </w:p>
    <w:p w:rsidR="005207C9" w:rsidP="00F46834" w:rsidRDefault="00985F00" w14:paraId="046F8A8F" w14:textId="6A7F7944">
      <w:pPr>
        <w:ind w:left="1304"/>
      </w:pPr>
      <w:r w:rsidRPr="00224A32">
        <w:br/>
      </w:r>
      <w:r w:rsidRPr="00224A32">
        <w:t xml:space="preserve">Perustuslain 6 §:n mukaan ihmiset ovat </w:t>
      </w:r>
      <w:r w:rsidR="00F46834">
        <w:t>yhdenvertaisia</w:t>
      </w:r>
      <w:r w:rsidRPr="00224A32">
        <w:t xml:space="preserve"> lain edessä, eikä ketään saa ilman hyväksyttävää syytä asettaa eri asemaan esim. vammaisuuden tai terveydentilan perusteella. Perustuslain 19.3 §:n mukaan julkisen vallan eli valtion ja </w:t>
      </w:r>
      <w:r w:rsidR="000C3594">
        <w:t>hyvinvointialueiden</w:t>
      </w:r>
      <w:r w:rsidRPr="00224A32">
        <w:t xml:space="preserve"> on turvattava</w:t>
      </w:r>
      <w:r w:rsidR="004D629E">
        <w:t>,</w:t>
      </w:r>
      <w:r w:rsidRPr="00224A32">
        <w:t xml:space="preserve"> sen mukaan kuin lailla tarkemmin säädetään</w:t>
      </w:r>
      <w:r>
        <w:t xml:space="preserve">, jokaiselle riittävät sosiaali- ja terveyspalvelut </w:t>
      </w:r>
      <w:r w:rsidRPr="005D3E09">
        <w:rPr>
          <w:i/>
        </w:rPr>
        <w:t>sekä tuettava perheen ja muiden lapsen huolenpidosta vastaavien mahdollisuuksia turvata lapsen hyv</w:t>
      </w:r>
      <w:r w:rsidRPr="005D3E09" w:rsidR="005D3E09">
        <w:rPr>
          <w:i/>
        </w:rPr>
        <w:t>invointi ja yksilöllinen kasvu [kursiivilla oleva teksti mukaan vain, jos kyse on lapsesta]</w:t>
      </w:r>
      <w:r w:rsidR="005D3E09">
        <w:t>.</w:t>
      </w:r>
      <w:r>
        <w:br/>
      </w:r>
    </w:p>
    <w:p w:rsidR="00985F00" w:rsidP="00AA080A" w:rsidRDefault="00985F00" w14:paraId="7A07B081" w14:textId="32D98C14">
      <w:pPr>
        <w:ind w:left="1304"/>
      </w:pPr>
      <w:r w:rsidR="00F74A65">
        <w:rPr/>
        <w:t xml:space="preserve">Asiakkaalla on </w:t>
      </w:r>
      <w:r w:rsidR="00593140">
        <w:rPr/>
        <w:t xml:space="preserve">sosiaalihuollon asiakkaan asemasta ja oikeuksista annetun </w:t>
      </w:r>
      <w:r w:rsidR="00F74A65">
        <w:rPr/>
        <w:t>lain</w:t>
      </w:r>
      <w:r w:rsidR="008408AA">
        <w:rPr/>
        <w:t xml:space="preserve"> (</w:t>
      </w:r>
      <w:r w:rsidR="008408AA">
        <w:rPr/>
        <w:t>812</w:t>
      </w:r>
      <w:r w:rsidR="008408AA">
        <w:rPr/>
        <w:t>/2000)</w:t>
      </w:r>
      <w:r w:rsidR="00F74A65">
        <w:rPr/>
        <w:t xml:space="preserve"> 4 §:n</w:t>
      </w:r>
      <w:r w:rsidR="00F77C14">
        <w:rPr/>
        <w:t xml:space="preserve"> 1 momentin</w:t>
      </w:r>
      <w:r w:rsidR="00F74A65">
        <w:rPr/>
        <w:t xml:space="preserve"> mukaan oikeus laadultaan hyvään sosiaalihuoltoon ja hyvään kohteluun ilman syrjintää</w:t>
      </w:r>
      <w:r w:rsidR="008408AA">
        <w:rPr/>
        <w:t>,</w:t>
      </w:r>
      <w:r w:rsidR="00F74A65">
        <w:rPr/>
        <w:t xml:space="preserve"> ja sosiaalihuoltoa toteutettaessa on otettava huomioon asiakkaan toivomukset, mielipide, etu ja yksilölliset tarpeet</w:t>
      </w:r>
      <w:r w:rsidR="008408AA">
        <w:rPr/>
        <w:t>.</w:t>
      </w:r>
      <w:r w:rsidR="00F74A65">
        <w:rPr/>
        <w:t xml:space="preserve"> Palveluita järjestettäessä </w:t>
      </w:r>
      <w:r w:rsidR="008408AA">
        <w:rPr/>
        <w:t>hyvinvointialueen</w:t>
      </w:r>
      <w:r w:rsidR="00F74A65">
        <w:rPr/>
        <w:t xml:space="preserve"> tulee ottaa huomioon syrjintäkielto ja selvittää asiakkaan terveydentilasta ja vammaisuudesta johtuva yksilöllinen palvelun tarve. Asiakaslain 8</w:t>
      </w:r>
      <w:r w:rsidR="00BA79C8">
        <w:rPr/>
        <w:t xml:space="preserve"> §:n 1 momentin mukaan s</w:t>
      </w:r>
      <w:r w:rsidR="00BA79C8">
        <w:rPr/>
        <w:t>osiaalihuoltoa toteutettaessa on ensisijaisesti otettava huomioon asiakkaan toivomukset ja mielipide ja muutoinkin kunnioitettava hänen itsemääräämisoikeuttaan.</w:t>
      </w:r>
      <w:r w:rsidR="3EBF6037">
        <w:rPr/>
        <w:t xml:space="preserve"> Mainitun lain 8 §:n 2 momentin mukaan a</w:t>
      </w:r>
      <w:r w:rsidRPr="7CDC8FC9" w:rsidR="3EBF6037">
        <w:rPr>
          <w:rFonts w:ascii="Times New Roman" w:hAnsi="Times New Roman" w:eastAsia="Times New Roman" w:cs="Times New Roman"/>
          <w:noProof w:val="0"/>
          <w:sz w:val="24"/>
          <w:szCs w:val="24"/>
          <w:lang w:val="fi-FI"/>
        </w:rPr>
        <w:t>siakasta koskeva asia on käsiteltävä ja ratkaistava siten, että ensisijaisesti otetaan huomioon asiakkaan etu.</w:t>
      </w:r>
      <w:r>
        <w:br/>
      </w:r>
      <w:r>
        <w:br/>
      </w:r>
      <w:r w:rsidR="00985F00">
        <w:rPr/>
        <w:t>Kaikkeen edellä esitettyyn viitaten pyydän, että viranhaltijan</w:t>
      </w:r>
      <w:r w:rsidR="004D1962">
        <w:rPr/>
        <w:t>/lautakunnan</w:t>
      </w:r>
      <w:r w:rsidR="00F74A65">
        <w:rPr/>
        <w:t xml:space="preserve"> päätös kumotaan</w:t>
      </w:r>
      <w:r w:rsidR="004D1962">
        <w:rPr/>
        <w:t xml:space="preserve"> ja NN</w:t>
      </w:r>
      <w:r w:rsidR="00F74A65">
        <w:rPr/>
        <w:t>:lle myönnetään</w:t>
      </w:r>
      <w:r w:rsidR="00985F00">
        <w:rPr/>
        <w:t xml:space="preserve"> vammaispalvelulain mukainen autoavustus. </w:t>
      </w:r>
      <w:r>
        <w:br/>
      </w:r>
      <w:r>
        <w:br/>
      </w:r>
      <w:r w:rsidR="64E91AF5">
        <w:rPr/>
        <w:t>Y</w:t>
      </w:r>
      <w:r w:rsidR="00985F00">
        <w:rPr/>
        <w:t>:n ka</w:t>
      </w:r>
      <w:r w:rsidR="005D3E09">
        <w:rPr/>
        <w:t xml:space="preserve">upungissa </w:t>
      </w:r>
      <w:r w:rsidR="005D3E09">
        <w:rPr/>
        <w:t>xxxxkuun</w:t>
      </w:r>
      <w:r w:rsidR="005D3E09">
        <w:rPr/>
        <w:t xml:space="preserve"> päivänä 20xx</w:t>
      </w:r>
      <w:r w:rsidR="00985F00">
        <w:rPr/>
        <w:t xml:space="preserve"> </w:t>
      </w:r>
      <w:r>
        <w:br/>
      </w:r>
      <w:r>
        <w:br/>
      </w:r>
      <w:r w:rsidR="00985F00">
        <w:rPr/>
        <w:t>nimi</w:t>
      </w:r>
      <w:r>
        <w:br/>
      </w:r>
    </w:p>
    <w:p w:rsidR="00985F00" w:rsidP="00AA080A" w:rsidRDefault="00985F00" w14:paraId="30EEC536" w14:textId="748E43A3">
      <w:pPr>
        <w:ind w:left="1304"/>
      </w:pPr>
      <w:r>
        <w:br/>
      </w:r>
      <w:r w:rsidRPr="6FAD4210" w:rsidR="00985F00">
        <w:rPr>
          <w:b w:val="1"/>
          <w:bCs w:val="1"/>
        </w:rPr>
        <w:t>LIITTEET</w:t>
      </w:r>
      <w:r w:rsidR="00985F00">
        <w:rPr/>
        <w:t xml:space="preserve"> </w:t>
      </w:r>
    </w:p>
    <w:p w:rsidRPr="00F74A65" w:rsidR="00ED7E8B" w:rsidP="00AA080A" w:rsidRDefault="00ED7E8B" w14:paraId="5310781E" w14:textId="77777777">
      <w:pPr>
        <w:ind w:left="1304"/>
      </w:pPr>
    </w:p>
    <w:p w:rsidRPr="006757F8" w:rsidR="00ED7E8B" w:rsidP="64A3158F" w:rsidRDefault="00ED7E8B" w14:paraId="39DCE606" w14:textId="15F6ABCB">
      <w:pPr>
        <w:pStyle w:val="Eivli"/>
        <w:ind w:left="3912" w:hanging="1304"/>
        <w:rPr>
          <w:b w:val="1"/>
          <w:bCs w:val="1"/>
        </w:rPr>
      </w:pPr>
      <w:r w:rsidRPr="64A3158F" w:rsidR="00ED7E8B">
        <w:rPr>
          <w:b w:val="1"/>
          <w:bCs w:val="1"/>
        </w:rPr>
        <w:t>Liite 1</w:t>
      </w:r>
      <w:r>
        <w:tab/>
      </w:r>
      <w:r w:rsidR="00ED7E8B">
        <w:rPr/>
        <w:t>Oikaisuvaatimuksen/valituksen kohteena oleva sosiaalityöntekijä Z:n/X:n sosiaalilautakunnan</w:t>
      </w:r>
      <w:r w:rsidR="4427211F">
        <w:rPr/>
        <w:t xml:space="preserve"> tai yksilöjaoston</w:t>
      </w:r>
      <w:r w:rsidR="00ED7E8B">
        <w:rPr/>
        <w:t xml:space="preserve"> </w:t>
      </w:r>
      <w:r w:rsidRPr="64A3158F" w:rsidR="00ED7E8B">
        <w:rPr>
          <w:b w:val="1"/>
          <w:bCs w:val="1"/>
        </w:rPr>
        <w:t>x.x</w:t>
      </w:r>
      <w:r w:rsidR="00ED7E8B">
        <w:rPr/>
        <w:t>.20</w:t>
      </w:r>
      <w:r w:rsidRPr="64A3158F" w:rsidR="00ED7E8B">
        <w:rPr>
          <w:b w:val="1"/>
          <w:bCs w:val="1"/>
        </w:rPr>
        <w:t>xx</w:t>
      </w:r>
      <w:r w:rsidRPr="64A3158F" w:rsidR="00ED7E8B">
        <w:rPr>
          <w:b w:val="1"/>
          <w:bCs w:val="1"/>
        </w:rPr>
        <w:t xml:space="preserve"> </w:t>
      </w:r>
      <w:r w:rsidR="00ED7E8B">
        <w:rPr/>
        <w:t>tekemä</w:t>
      </w:r>
      <w:r w:rsidR="00ED7E8B">
        <w:rPr/>
        <w:t xml:space="preserve"> päätös nro</w:t>
      </w:r>
      <w:r w:rsidRPr="64A3158F" w:rsidR="00ED7E8B">
        <w:rPr>
          <w:b w:val="1"/>
          <w:bCs w:val="1"/>
        </w:rPr>
        <w:t xml:space="preserve"> x</w:t>
      </w:r>
      <w:r w:rsidR="00ED7E8B">
        <w:rPr/>
        <w:t xml:space="preserve"> </w:t>
      </w:r>
      <w:r>
        <w:tab/>
      </w:r>
    </w:p>
    <w:p w:rsidR="00ED7E8B" w:rsidP="00AA080A" w:rsidRDefault="00ED7E8B" w14:paraId="6A7146D3" w14:textId="77777777">
      <w:pPr>
        <w:pStyle w:val="Eivli"/>
        <w:ind w:left="3912" w:hanging="1304"/>
        <w:rPr>
          <w:i/>
        </w:rPr>
      </w:pPr>
      <w:r w:rsidRPr="006757F8">
        <w:rPr>
          <w:b/>
        </w:rPr>
        <w:t>Liite 2</w:t>
      </w:r>
      <w:r>
        <w:tab/>
      </w:r>
      <w:r w:rsidRPr="00BF42EB">
        <w:rPr>
          <w:i/>
        </w:rPr>
        <w:t>[</w:t>
      </w:r>
      <w:r w:rsidRPr="006757F8">
        <w:rPr>
          <w:i/>
        </w:rPr>
        <w:t>Oikaisuvaatimusta</w:t>
      </w:r>
      <w:r>
        <w:rPr>
          <w:i/>
        </w:rPr>
        <w:t>/valitusta</w:t>
      </w:r>
      <w:r w:rsidRPr="006757F8">
        <w:rPr>
          <w:i/>
        </w:rPr>
        <w:t xml:space="preserve"> tukevat lausunnot esim. lääkäriltä, terapeuteilta jne.</w:t>
      </w:r>
      <w:r>
        <w:rPr>
          <w:i/>
        </w:rPr>
        <w:t>]</w:t>
      </w:r>
    </w:p>
    <w:p w:rsidR="00ED7E8B" w:rsidP="00AA080A" w:rsidRDefault="00ED7E8B" w14:paraId="16B6F3E8" w14:textId="77777777">
      <w:pPr>
        <w:pStyle w:val="Eivli"/>
        <w:ind w:left="2608"/>
        <w:rPr>
          <w:b/>
        </w:rPr>
      </w:pPr>
      <w:r w:rsidRPr="006757F8">
        <w:rPr>
          <w:b/>
        </w:rPr>
        <w:t>Liite 3</w:t>
      </w:r>
    </w:p>
    <w:p w:rsidR="000C3594" w:rsidP="00AA080A" w:rsidRDefault="000C3594" w14:paraId="5FDD23DD" w14:textId="77777777">
      <w:pPr>
        <w:pStyle w:val="Eivli"/>
        <w:ind w:left="2608"/>
        <w:rPr>
          <w:b/>
        </w:rPr>
      </w:pPr>
    </w:p>
    <w:p w:rsidRPr="00D729F8" w:rsidR="00985F00" w:rsidP="00AA080A" w:rsidRDefault="00ED7E8B" w14:paraId="3CD8963C" w14:textId="6BF0C0F0">
      <w:pPr>
        <w:pStyle w:val="Eivli"/>
        <w:ind w:left="2608"/>
        <w:rPr>
          <w:bCs/>
        </w:rPr>
      </w:pPr>
      <w:r>
        <w:rPr>
          <w:b/>
        </w:rPr>
        <w:t>Liite 4…</w:t>
      </w:r>
    </w:p>
    <w:sectPr w:rsidRPr="00D729F8" w:rsidR="00985F00"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F00"/>
    <w:rsid w:val="00065DD6"/>
    <w:rsid w:val="00086B6D"/>
    <w:rsid w:val="000A7A94"/>
    <w:rsid w:val="000C1EA6"/>
    <w:rsid w:val="000C3594"/>
    <w:rsid w:val="000F0A50"/>
    <w:rsid w:val="000F519B"/>
    <w:rsid w:val="00126139"/>
    <w:rsid w:val="001858EC"/>
    <w:rsid w:val="001A3DBE"/>
    <w:rsid w:val="001B148A"/>
    <w:rsid w:val="00214DDE"/>
    <w:rsid w:val="00220161"/>
    <w:rsid w:val="00224A32"/>
    <w:rsid w:val="00251F7F"/>
    <w:rsid w:val="00272B7A"/>
    <w:rsid w:val="002C2DA2"/>
    <w:rsid w:val="002E35C0"/>
    <w:rsid w:val="002E6880"/>
    <w:rsid w:val="002F18E6"/>
    <w:rsid w:val="003028D5"/>
    <w:rsid w:val="003030E3"/>
    <w:rsid w:val="00307416"/>
    <w:rsid w:val="003519FD"/>
    <w:rsid w:val="003A0992"/>
    <w:rsid w:val="00402131"/>
    <w:rsid w:val="00424780"/>
    <w:rsid w:val="004536C7"/>
    <w:rsid w:val="0045666F"/>
    <w:rsid w:val="00460042"/>
    <w:rsid w:val="00467EF6"/>
    <w:rsid w:val="004A7747"/>
    <w:rsid w:val="004B141B"/>
    <w:rsid w:val="004D1962"/>
    <w:rsid w:val="004D629E"/>
    <w:rsid w:val="004F20B2"/>
    <w:rsid w:val="005207C9"/>
    <w:rsid w:val="00593140"/>
    <w:rsid w:val="005B5746"/>
    <w:rsid w:val="005D0E8C"/>
    <w:rsid w:val="005D3E09"/>
    <w:rsid w:val="00647AE6"/>
    <w:rsid w:val="0068696D"/>
    <w:rsid w:val="006A1A24"/>
    <w:rsid w:val="006B697A"/>
    <w:rsid w:val="006C2017"/>
    <w:rsid w:val="0071732D"/>
    <w:rsid w:val="00743254"/>
    <w:rsid w:val="00790E99"/>
    <w:rsid w:val="00795705"/>
    <w:rsid w:val="007C4145"/>
    <w:rsid w:val="007D1637"/>
    <w:rsid w:val="0081638C"/>
    <w:rsid w:val="008212FD"/>
    <w:rsid w:val="00825A1A"/>
    <w:rsid w:val="008408AA"/>
    <w:rsid w:val="008743E6"/>
    <w:rsid w:val="00881247"/>
    <w:rsid w:val="008D47C8"/>
    <w:rsid w:val="008E0E25"/>
    <w:rsid w:val="00933DCE"/>
    <w:rsid w:val="0093450D"/>
    <w:rsid w:val="00961027"/>
    <w:rsid w:val="00966B1B"/>
    <w:rsid w:val="00985F00"/>
    <w:rsid w:val="00987ECC"/>
    <w:rsid w:val="009B2E8B"/>
    <w:rsid w:val="009B5008"/>
    <w:rsid w:val="009B675D"/>
    <w:rsid w:val="00A74FDA"/>
    <w:rsid w:val="00A85BAA"/>
    <w:rsid w:val="00AA080A"/>
    <w:rsid w:val="00AD19BB"/>
    <w:rsid w:val="00B143CD"/>
    <w:rsid w:val="00BA79C8"/>
    <w:rsid w:val="00BE65F6"/>
    <w:rsid w:val="00C03B8F"/>
    <w:rsid w:val="00C13295"/>
    <w:rsid w:val="00C975B7"/>
    <w:rsid w:val="00CA2B9F"/>
    <w:rsid w:val="00CB3AB1"/>
    <w:rsid w:val="00CD1992"/>
    <w:rsid w:val="00CF4651"/>
    <w:rsid w:val="00D3238C"/>
    <w:rsid w:val="00D65F38"/>
    <w:rsid w:val="00D729F8"/>
    <w:rsid w:val="00D73BA0"/>
    <w:rsid w:val="00DB5749"/>
    <w:rsid w:val="00DE5E84"/>
    <w:rsid w:val="00DF2751"/>
    <w:rsid w:val="00EB5278"/>
    <w:rsid w:val="00ED7E8B"/>
    <w:rsid w:val="00EE5021"/>
    <w:rsid w:val="00EF6DC0"/>
    <w:rsid w:val="00F010F2"/>
    <w:rsid w:val="00F46834"/>
    <w:rsid w:val="00F74A65"/>
    <w:rsid w:val="00F77C14"/>
    <w:rsid w:val="00F86F9F"/>
    <w:rsid w:val="01AC1947"/>
    <w:rsid w:val="06593608"/>
    <w:rsid w:val="099942A4"/>
    <w:rsid w:val="0F382B41"/>
    <w:rsid w:val="107F310D"/>
    <w:rsid w:val="1082C037"/>
    <w:rsid w:val="14602572"/>
    <w:rsid w:val="14DCC7C5"/>
    <w:rsid w:val="150810C7"/>
    <w:rsid w:val="159854DC"/>
    <w:rsid w:val="1856C983"/>
    <w:rsid w:val="195A044B"/>
    <w:rsid w:val="1EF1C410"/>
    <w:rsid w:val="21616D2A"/>
    <w:rsid w:val="2B89ECDF"/>
    <w:rsid w:val="2C02193B"/>
    <w:rsid w:val="2CA253F1"/>
    <w:rsid w:val="2DFBE632"/>
    <w:rsid w:val="2E972FA5"/>
    <w:rsid w:val="2FB0630F"/>
    <w:rsid w:val="39C52521"/>
    <w:rsid w:val="3D3A5122"/>
    <w:rsid w:val="3EAE32F1"/>
    <w:rsid w:val="3EBF6037"/>
    <w:rsid w:val="40E85879"/>
    <w:rsid w:val="4160AF01"/>
    <w:rsid w:val="42A89742"/>
    <w:rsid w:val="4427211F"/>
    <w:rsid w:val="4A17311E"/>
    <w:rsid w:val="4B606852"/>
    <w:rsid w:val="4E5E5EFE"/>
    <w:rsid w:val="519FF4A3"/>
    <w:rsid w:val="5231C639"/>
    <w:rsid w:val="544949AC"/>
    <w:rsid w:val="550EA00B"/>
    <w:rsid w:val="5532D4C3"/>
    <w:rsid w:val="56E1CE86"/>
    <w:rsid w:val="594B6F87"/>
    <w:rsid w:val="5A09394F"/>
    <w:rsid w:val="5C00AE9D"/>
    <w:rsid w:val="5C117E0D"/>
    <w:rsid w:val="5C714DBC"/>
    <w:rsid w:val="5C97141A"/>
    <w:rsid w:val="5CFB4B91"/>
    <w:rsid w:val="64A3158F"/>
    <w:rsid w:val="64E91AF5"/>
    <w:rsid w:val="6F661913"/>
    <w:rsid w:val="6FAD4210"/>
    <w:rsid w:val="70C898F5"/>
    <w:rsid w:val="71593993"/>
    <w:rsid w:val="755A08C0"/>
    <w:rsid w:val="765CDB93"/>
    <w:rsid w:val="770E82A3"/>
    <w:rsid w:val="78D9157F"/>
    <w:rsid w:val="7C05008F"/>
    <w:rsid w:val="7C5F3D5E"/>
    <w:rsid w:val="7CA9D616"/>
    <w:rsid w:val="7CDC8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8A7E7"/>
  <w15:chartTrackingRefBased/>
  <w15:docId w15:val="{2BB1C84D-EF32-4E1C-8DCB-CA401336E5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ali" w:default="1">
    <w:name w:val="Normal"/>
    <w:qFormat/>
    <w:rPr>
      <w:sz w:val="24"/>
      <w:szCs w:val="24"/>
    </w:rPr>
  </w:style>
  <w:style w:type="paragraph" w:styleId="Otsikko2">
    <w:name w:val="heading 2"/>
    <w:basedOn w:val="Normaali"/>
    <w:qFormat/>
    <w:rsid w:val="00985F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CB3AB1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Kappaleenoletusfontti" w:default="1">
    <w:name w:val="Default Paragraph Font"/>
    <w:uiPriority w:val="1"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647AE6"/>
    <w:pPr>
      <w:spacing w:before="100" w:beforeAutospacing="1" w:after="100" w:afterAutospacing="1"/>
    </w:pPr>
  </w:style>
  <w:style w:type="character" w:styleId="Voimakas">
    <w:name w:val="Strong"/>
    <w:basedOn w:val="Kappaleenoletusfontti"/>
    <w:uiPriority w:val="22"/>
    <w:qFormat/>
    <w:rsid w:val="00C03B8F"/>
    <w:rPr>
      <w:b/>
      <w:bCs/>
    </w:rPr>
  </w:style>
  <w:style w:type="paragraph" w:styleId="Eivli">
    <w:name w:val="No Spacing"/>
    <w:uiPriority w:val="1"/>
    <w:qFormat/>
    <w:rsid w:val="00ED7E8B"/>
    <w:rPr>
      <w:sz w:val="24"/>
      <w:szCs w:val="24"/>
    </w:rPr>
  </w:style>
  <w:style w:type="character" w:styleId="Kommentinviite">
    <w:name w:val="annotation reference"/>
    <w:basedOn w:val="Kappaleenoletusfontti"/>
    <w:rsid w:val="002E6880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2E6880"/>
    <w:rPr>
      <w:sz w:val="20"/>
      <w:szCs w:val="20"/>
    </w:rPr>
  </w:style>
  <w:style w:type="character" w:styleId="KommentintekstiChar" w:customStyle="1">
    <w:name w:val="Kommentin teksti Char"/>
    <w:basedOn w:val="Kappaleenoletusfontti"/>
    <w:link w:val="Kommentinteksti"/>
    <w:rsid w:val="002E6880"/>
  </w:style>
  <w:style w:type="paragraph" w:styleId="Kommentinotsikko">
    <w:name w:val="annotation subject"/>
    <w:basedOn w:val="Kommentinteksti"/>
    <w:next w:val="Kommentinteksti"/>
    <w:link w:val="KommentinotsikkoChar"/>
    <w:rsid w:val="002E6880"/>
    <w:rPr>
      <w:b/>
      <w:bCs/>
    </w:rPr>
  </w:style>
  <w:style w:type="character" w:styleId="KommentinotsikkoChar" w:customStyle="1">
    <w:name w:val="Kommentin otsikko Char"/>
    <w:basedOn w:val="KommentintekstiChar"/>
    <w:link w:val="Kommentinotsikko"/>
    <w:rsid w:val="002E6880"/>
    <w:rPr>
      <w:b/>
      <w:bCs/>
    </w:rPr>
  </w:style>
  <w:style w:type="character" w:styleId="Otsikko5Char" w:customStyle="1">
    <w:name w:val="Otsikko 5 Char"/>
    <w:basedOn w:val="Kappaleenoletusfontti"/>
    <w:link w:val="Otsikko5"/>
    <w:semiHidden/>
    <w:rsid w:val="00CB3AB1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Hyperlinkki">
    <w:name w:val="Hyperlink"/>
    <w:basedOn w:val="Kappaleenoletusfontti"/>
    <w:rsid w:val="00CB3AB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3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microsoft.com/office/2016/09/relationships/commentsIds" Target="commentsIds.xml" Id="rId6" /><Relationship Type="http://schemas.openxmlformats.org/officeDocument/2006/relationships/customXml" Target="../customXml/item1.xml" Id="rId11" /><Relationship Type="http://schemas.microsoft.com/office/2011/relationships/commentsExtended" Target="commentsExtended.xml" Id="rId5" /><Relationship Type="http://schemas.openxmlformats.org/officeDocument/2006/relationships/theme" Target="theme/theme1.xml" Id="rId10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A1219B18DF46A0D34A6A63746FB1" ma:contentTypeVersion="18" ma:contentTypeDescription="Create a new document." ma:contentTypeScope="" ma:versionID="90a186b4f9100535f4ab8deac2131315">
  <xsd:schema xmlns:xsd="http://www.w3.org/2001/XMLSchema" xmlns:xs="http://www.w3.org/2001/XMLSchema" xmlns:p="http://schemas.microsoft.com/office/2006/metadata/properties" xmlns:ns2="0e495621-e402-4a42-9fe9-467b4534a729" xmlns:ns3="dddfdcd7-7292-484e-ab55-209eea60fa35" targetNamespace="http://schemas.microsoft.com/office/2006/metadata/properties" ma:root="true" ma:fieldsID="8543bc302ce529296573d88ce52f215b" ns2:_="" ns3:_="">
    <xsd:import namespace="0e495621-e402-4a42-9fe9-467b4534a729"/>
    <xsd:import namespace="dddfdcd7-7292-484e-ab55-209eea60f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5621-e402-4a42-9fe9-467b4534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4eed3c-399b-4994-93c6-47f4c1a863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fdcd7-7292-484e-ab55-209eea60f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b9a0dc-82f2-4d7f-97e2-0c852fd5f3a1}" ma:internalName="TaxCatchAll" ma:showField="CatchAllData" ma:web="dddfdcd7-7292-484e-ab55-209eea60f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dfdcd7-7292-484e-ab55-209eea60fa35" xsi:nil="true"/>
    <lcf76f155ced4ddcb4097134ff3c332f xmlns="0e495621-e402-4a42-9fe9-467b4534a7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DF702F-8465-4B63-98FD-C463E19AB996}"/>
</file>

<file path=customXml/itemProps2.xml><?xml version="1.0" encoding="utf-8"?>
<ds:datastoreItem xmlns:ds="http://schemas.openxmlformats.org/officeDocument/2006/customXml" ds:itemID="{F681694F-0B31-404A-9B4F-9677EF76064D}"/>
</file>

<file path=customXml/itemProps3.xml><?xml version="1.0" encoding="utf-8"?>
<ds:datastoreItem xmlns:ds="http://schemas.openxmlformats.org/officeDocument/2006/customXml" ds:itemID="{16C0C98A-C515-48CD-BFA3-2AFE5AC64E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KVTL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Autoavustuksen valitusmalli</dc:title>
  <dc:subject/>
  <dc:creator>sampolof</dc:creator>
  <keywords/>
  <dc:description/>
  <lastModifiedBy>Kokko Saara</lastModifiedBy>
  <revision>81</revision>
  <dcterms:created xsi:type="dcterms:W3CDTF">2025-02-23T19:49:00.0000000Z</dcterms:created>
  <dcterms:modified xsi:type="dcterms:W3CDTF">2025-03-14T11:18:02.9341736Z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0x0101001D12A1219B18DF46A0D34A6A63746FB1</vt:lpwstr>
  </property>
  <property fmtid="{D5CDD505-2E9C-101B-9397-08002B2CF9AE}" pid="3" name="MediaServiceImageTags">
    <vt:lpwstr/>
  </property>
</Properties>
</file>